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FC1247">
      <w:pPr>
        <w:pStyle w:val="4"/>
        <w:bidi w:val="0"/>
      </w:pPr>
    </w:p>
    <w:p w14:paraId="1D8D9B58">
      <w:pPr>
        <w:jc w:val="center"/>
        <w:rPr>
          <w:rFonts w:ascii="微软雅黑" w:hAnsi="微软雅黑" w:eastAsia="微软雅黑" w:cs="微软雅黑"/>
          <w:b/>
          <w:bCs/>
          <w:color w:val="auto"/>
          <w:kern w:val="0"/>
          <w:sz w:val="72"/>
          <w:szCs w:val="72"/>
        </w:rPr>
      </w:pPr>
    </w:p>
    <w:p w14:paraId="4C33A688">
      <w:pPr>
        <w:ind w:firstLine="1561" w:firstLineChars="300"/>
        <w:jc w:val="both"/>
        <w:rPr>
          <w:rFonts w:hint="eastAsia" w:ascii="微软雅黑" w:hAnsi="微软雅黑" w:eastAsia="微软雅黑" w:cs="微软雅黑"/>
          <w:b/>
          <w:bCs/>
          <w:color w:val="auto"/>
          <w:kern w:val="0"/>
          <w:sz w:val="52"/>
          <w:szCs w:val="52"/>
          <w:lang w:val="en-US" w:eastAsia="zh-CN"/>
        </w:rPr>
      </w:pPr>
      <w:r>
        <w:rPr>
          <w:rFonts w:hint="eastAsia" w:ascii="微软雅黑" w:hAnsi="微软雅黑" w:eastAsia="微软雅黑" w:cs="微软雅黑"/>
          <w:b/>
          <w:bCs/>
          <w:color w:val="auto"/>
          <w:kern w:val="0"/>
          <w:sz w:val="52"/>
          <w:szCs w:val="52"/>
          <w:lang w:val="en-US" w:eastAsia="zh-CN"/>
        </w:rPr>
        <w:t>星马精密部件（广东）有限公司</w:t>
      </w:r>
    </w:p>
    <w:p w14:paraId="62CE764E">
      <w:pPr>
        <w:ind w:firstLine="1321" w:firstLineChars="300"/>
        <w:jc w:val="both"/>
        <w:rPr>
          <w:rFonts w:ascii="微软雅黑" w:hAnsi="微软雅黑" w:eastAsia="微软雅黑" w:cs="微软雅黑"/>
          <w:b/>
          <w:bCs/>
          <w:color w:val="auto"/>
          <w:sz w:val="44"/>
          <w:szCs w:val="44"/>
        </w:rPr>
      </w:pPr>
      <w:r>
        <w:rPr>
          <w:rFonts w:hint="eastAsia" w:ascii="微软雅黑" w:hAnsi="微软雅黑" w:eastAsia="微软雅黑" w:cs="微软雅黑"/>
          <w:b/>
          <w:bCs/>
          <w:color w:val="auto"/>
          <w:kern w:val="0"/>
          <w:sz w:val="44"/>
          <w:szCs w:val="44"/>
          <w:lang w:val="en-US" w:eastAsia="zh-CN"/>
        </w:rPr>
        <w:t>CCD 视觉检测漏件自动化设备</w:t>
      </w:r>
      <w:r>
        <w:rPr>
          <w:rFonts w:hint="eastAsia" w:ascii="微软雅黑" w:hAnsi="微软雅黑" w:eastAsia="微软雅黑" w:cs="微软雅黑"/>
          <w:b/>
          <w:bCs/>
          <w:color w:val="auto"/>
          <w:sz w:val="44"/>
          <w:szCs w:val="44"/>
        </w:rPr>
        <w:t>招标文件</w:t>
      </w:r>
    </w:p>
    <w:p w14:paraId="7A89E53D">
      <w:pPr>
        <w:rPr>
          <w:rFonts w:ascii="微软雅黑" w:hAnsi="微软雅黑" w:eastAsia="微软雅黑" w:cs="微软雅黑"/>
          <w:color w:val="auto"/>
        </w:rPr>
      </w:pPr>
    </w:p>
    <w:p w14:paraId="3DA174F4">
      <w:pPr>
        <w:rPr>
          <w:rFonts w:ascii="微软雅黑" w:hAnsi="微软雅黑" w:eastAsia="微软雅黑" w:cs="微软雅黑"/>
          <w:color w:val="auto"/>
        </w:rPr>
      </w:pPr>
    </w:p>
    <w:p w14:paraId="04375AD0">
      <w:pPr>
        <w:jc w:val="center"/>
        <w:rPr>
          <w:rFonts w:ascii="微软雅黑" w:hAnsi="微软雅黑" w:eastAsia="微软雅黑" w:cs="微软雅黑"/>
          <w:color w:val="auto"/>
        </w:rPr>
      </w:pPr>
    </w:p>
    <w:p w14:paraId="1FDFF8F1">
      <w:pPr>
        <w:spacing w:line="800" w:lineRule="exact"/>
        <w:rPr>
          <w:rFonts w:ascii="微软雅黑" w:hAnsi="微软雅黑" w:eastAsia="微软雅黑" w:cs="微软雅黑"/>
          <w:color w:val="auto"/>
          <w:sz w:val="32"/>
          <w:szCs w:val="15"/>
        </w:rPr>
      </w:pPr>
    </w:p>
    <w:p w14:paraId="47D03895">
      <w:pPr>
        <w:spacing w:line="800" w:lineRule="exact"/>
        <w:jc w:val="center"/>
        <w:rPr>
          <w:rFonts w:ascii="微软雅黑" w:hAnsi="微软雅黑" w:eastAsia="微软雅黑" w:cs="微软雅黑"/>
          <w:color w:val="auto"/>
          <w:sz w:val="48"/>
          <w:szCs w:val="21"/>
        </w:rPr>
      </w:pPr>
    </w:p>
    <w:p w14:paraId="5ADE8644">
      <w:pPr>
        <w:ind w:left="0" w:leftChars="0" w:firstLine="1059" w:firstLineChars="353"/>
        <w:jc w:val="left"/>
        <w:rPr>
          <w:rFonts w:hint="default" w:ascii="微软雅黑" w:hAnsi="微软雅黑" w:eastAsia="微软雅黑" w:cs="微软雅黑"/>
          <w:bCs/>
          <w:color w:val="auto"/>
          <w:spacing w:val="10"/>
          <w:kern w:val="0"/>
          <w:sz w:val="28"/>
          <w:szCs w:val="28"/>
          <w:u w:val="single"/>
          <w:lang w:val="en-US" w:eastAsia="zh-CN" w:bidi="ar-SA"/>
        </w:rPr>
      </w:pPr>
      <w:r>
        <w:rPr>
          <w:rFonts w:hint="eastAsia" w:ascii="微软雅黑" w:hAnsi="微软雅黑" w:eastAsia="微软雅黑" w:cs="微软雅黑"/>
          <w:bCs/>
          <w:color w:val="auto"/>
          <w:spacing w:val="10"/>
          <w:kern w:val="0"/>
          <w:sz w:val="28"/>
          <w:szCs w:val="28"/>
          <w:lang w:val="en-US" w:eastAsia="zh-CN" w:bidi="ar-SA"/>
        </w:rPr>
        <w:t>项目名称：</w:t>
      </w:r>
      <w:r>
        <w:rPr>
          <w:rFonts w:hint="eastAsia" w:ascii="微软雅黑" w:hAnsi="微软雅黑" w:eastAsia="微软雅黑" w:cs="微软雅黑"/>
          <w:bCs/>
          <w:color w:val="auto"/>
          <w:spacing w:val="10"/>
          <w:kern w:val="0"/>
          <w:sz w:val="28"/>
          <w:szCs w:val="28"/>
          <w:u w:val="single"/>
          <w:lang w:val="en-US" w:eastAsia="zh-CN" w:bidi="ar-SA"/>
        </w:rPr>
        <w:t>CCD 视觉检测漏件自动化设备采购项目</w:t>
      </w:r>
    </w:p>
    <w:p w14:paraId="5D6880C3">
      <w:pPr>
        <w:pStyle w:val="20"/>
        <w:tabs>
          <w:tab w:val="left" w:pos="1260"/>
        </w:tabs>
        <w:ind w:left="1056" w:leftChars="503" w:firstLine="0" w:firstLineChars="0"/>
        <w:jc w:val="left"/>
        <w:rPr>
          <w:rFonts w:hint="eastAsia" w:ascii="微软雅黑" w:hAnsi="微软雅黑" w:eastAsia="微软雅黑" w:cs="微软雅黑"/>
          <w:color w:val="auto"/>
          <w:sz w:val="28"/>
          <w:szCs w:val="28"/>
          <w:u w:val="single"/>
          <w:lang w:val="en-US" w:eastAsia="zh-CN"/>
        </w:rPr>
      </w:pPr>
      <w:r>
        <w:rPr>
          <w:rFonts w:hint="eastAsia" w:ascii="微软雅黑" w:hAnsi="微软雅黑" w:eastAsia="微软雅黑" w:cs="微软雅黑"/>
          <w:color w:val="auto"/>
          <w:sz w:val="28"/>
          <w:szCs w:val="28"/>
        </w:rPr>
        <w:t>项目编号：</w:t>
      </w:r>
      <w:r>
        <w:rPr>
          <w:rFonts w:hint="eastAsia" w:ascii="微软雅黑" w:hAnsi="微软雅黑" w:eastAsia="微软雅黑" w:cs="微软雅黑"/>
          <w:color w:val="auto"/>
          <w:sz w:val="28"/>
          <w:szCs w:val="28"/>
          <w:u w:val="single"/>
        </w:rPr>
        <w:t>X</w:t>
      </w:r>
      <w:r>
        <w:rPr>
          <w:rFonts w:ascii="微软雅黑" w:hAnsi="微软雅黑" w:eastAsia="微软雅黑" w:cs="微软雅黑"/>
          <w:color w:val="auto"/>
          <w:sz w:val="28"/>
          <w:szCs w:val="28"/>
          <w:u w:val="single"/>
        </w:rPr>
        <w:t>XZB(CG)</w:t>
      </w:r>
      <w:r>
        <w:rPr>
          <w:rFonts w:hint="eastAsia" w:ascii="微软雅黑" w:hAnsi="微软雅黑" w:eastAsia="微软雅黑" w:cs="微软雅黑"/>
          <w:color w:val="auto"/>
          <w:sz w:val="28"/>
          <w:szCs w:val="28"/>
          <w:u w:val="single"/>
        </w:rPr>
        <w:t>-﹝2</w:t>
      </w:r>
      <w:r>
        <w:rPr>
          <w:rFonts w:ascii="微软雅黑" w:hAnsi="微软雅黑" w:eastAsia="微软雅黑" w:cs="微软雅黑"/>
          <w:color w:val="auto"/>
          <w:sz w:val="28"/>
          <w:szCs w:val="28"/>
          <w:u w:val="single"/>
        </w:rPr>
        <w:t>02</w:t>
      </w:r>
      <w:r>
        <w:rPr>
          <w:rFonts w:hint="eastAsia" w:ascii="微软雅黑" w:hAnsi="微软雅黑" w:eastAsia="微软雅黑" w:cs="微软雅黑"/>
          <w:color w:val="auto"/>
          <w:sz w:val="28"/>
          <w:szCs w:val="28"/>
          <w:u w:val="single"/>
          <w:lang w:val="en-US" w:eastAsia="zh-CN"/>
        </w:rPr>
        <w:t>6</w:t>
      </w:r>
      <w:r>
        <w:rPr>
          <w:rFonts w:hint="eastAsia" w:ascii="微软雅黑" w:hAnsi="微软雅黑" w:eastAsia="微软雅黑" w:cs="微软雅黑"/>
          <w:color w:val="auto"/>
          <w:sz w:val="28"/>
          <w:szCs w:val="28"/>
          <w:u w:val="single"/>
        </w:rPr>
        <w:t>﹞-</w:t>
      </w:r>
      <w:r>
        <w:rPr>
          <w:rFonts w:hint="eastAsia" w:ascii="微软雅黑" w:hAnsi="微软雅黑" w:eastAsia="微软雅黑" w:cs="微软雅黑"/>
          <w:color w:val="auto"/>
          <w:sz w:val="28"/>
          <w:szCs w:val="28"/>
          <w:u w:val="single"/>
          <w:lang w:val="en-US" w:eastAsia="zh-CN"/>
        </w:rPr>
        <w:t>109</w:t>
      </w:r>
    </w:p>
    <w:p w14:paraId="35029103">
      <w:pPr>
        <w:pStyle w:val="20"/>
        <w:tabs>
          <w:tab w:val="left" w:pos="1260"/>
        </w:tabs>
        <w:ind w:left="1056" w:leftChars="503" w:firstLine="0" w:firstLineChars="0"/>
        <w:jc w:val="left"/>
        <w:rPr>
          <w:rFonts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 xml:space="preserve">时 </w:t>
      </w:r>
      <w:r>
        <w:rPr>
          <w:rFonts w:hint="eastAsia" w:ascii="微软雅黑" w:hAnsi="微软雅黑" w:eastAsia="微软雅黑" w:cs="微软雅黑"/>
          <w:color w:val="auto"/>
          <w:sz w:val="28"/>
          <w:szCs w:val="28"/>
          <w:lang w:val="en-US" w:eastAsia="zh-CN"/>
        </w:rPr>
        <w:t xml:space="preserve">  </w:t>
      </w:r>
      <w:r>
        <w:rPr>
          <w:rFonts w:hint="eastAsia" w:ascii="微软雅黑" w:hAnsi="微软雅黑" w:eastAsia="微软雅黑" w:cs="微软雅黑"/>
          <w:color w:val="auto"/>
          <w:sz w:val="28"/>
          <w:szCs w:val="28"/>
        </w:rPr>
        <w:t xml:space="preserve"> 间：</w:t>
      </w:r>
      <w:r>
        <w:rPr>
          <w:rFonts w:hint="eastAsia" w:ascii="微软雅黑" w:hAnsi="微软雅黑" w:eastAsia="微软雅黑" w:cs="微软雅黑"/>
          <w:color w:val="auto"/>
          <w:sz w:val="28"/>
          <w:szCs w:val="28"/>
          <w:u w:val="single"/>
        </w:rPr>
        <w:t>202</w:t>
      </w:r>
      <w:r>
        <w:rPr>
          <w:rFonts w:hint="eastAsia" w:ascii="微软雅黑" w:hAnsi="微软雅黑" w:eastAsia="微软雅黑" w:cs="微软雅黑"/>
          <w:color w:val="auto"/>
          <w:sz w:val="28"/>
          <w:szCs w:val="28"/>
          <w:u w:val="single"/>
          <w:lang w:val="en-US" w:eastAsia="zh-CN"/>
        </w:rPr>
        <w:t>6</w:t>
      </w:r>
      <w:r>
        <w:rPr>
          <w:rFonts w:hint="eastAsia" w:ascii="微软雅黑" w:hAnsi="微软雅黑" w:eastAsia="微软雅黑" w:cs="微软雅黑"/>
          <w:color w:val="auto"/>
          <w:sz w:val="28"/>
          <w:szCs w:val="28"/>
          <w:u w:val="single"/>
        </w:rPr>
        <w:t>年</w:t>
      </w:r>
      <w:r>
        <w:rPr>
          <w:rFonts w:hint="eastAsia" w:ascii="微软雅黑" w:hAnsi="微软雅黑" w:eastAsia="微软雅黑" w:cs="微软雅黑"/>
          <w:color w:val="auto"/>
          <w:sz w:val="28"/>
          <w:szCs w:val="28"/>
          <w:u w:val="single"/>
          <w:lang w:val="en-US" w:eastAsia="zh-CN"/>
        </w:rPr>
        <w:t>9</w:t>
      </w:r>
      <w:r>
        <w:rPr>
          <w:rFonts w:hint="eastAsia" w:ascii="微软雅黑" w:hAnsi="微软雅黑" w:eastAsia="微软雅黑" w:cs="微软雅黑"/>
          <w:color w:val="auto"/>
          <w:sz w:val="28"/>
          <w:szCs w:val="28"/>
          <w:u w:val="single"/>
        </w:rPr>
        <w:t>月</w:t>
      </w:r>
      <w:r>
        <w:rPr>
          <w:rFonts w:hint="eastAsia" w:ascii="微软雅黑" w:hAnsi="微软雅黑" w:eastAsia="微软雅黑" w:cs="微软雅黑"/>
          <w:color w:val="auto"/>
          <w:sz w:val="28"/>
          <w:szCs w:val="28"/>
          <w:u w:val="single"/>
          <w:lang w:val="en-US" w:eastAsia="zh-CN"/>
        </w:rPr>
        <w:t>23</w:t>
      </w:r>
      <w:r>
        <w:rPr>
          <w:rFonts w:hint="eastAsia" w:ascii="微软雅黑" w:hAnsi="微软雅黑" w:eastAsia="微软雅黑" w:cs="微软雅黑"/>
          <w:color w:val="auto"/>
          <w:sz w:val="28"/>
          <w:szCs w:val="28"/>
          <w:u w:val="single"/>
        </w:rPr>
        <w:t>日</w:t>
      </w:r>
    </w:p>
    <w:p w14:paraId="5D10A695">
      <w:pPr>
        <w:pStyle w:val="20"/>
        <w:rPr>
          <w:color w:val="auto"/>
        </w:rPr>
      </w:pPr>
    </w:p>
    <w:p w14:paraId="37B385B2">
      <w:pPr>
        <w:pStyle w:val="20"/>
        <w:rPr>
          <w:color w:val="auto"/>
        </w:rPr>
      </w:pPr>
    </w:p>
    <w:p w14:paraId="1253F07B">
      <w:pPr>
        <w:pStyle w:val="20"/>
        <w:rPr>
          <w:color w:val="auto"/>
        </w:rPr>
      </w:pPr>
    </w:p>
    <w:p w14:paraId="61C1CF1F">
      <w:pPr>
        <w:pStyle w:val="20"/>
        <w:rPr>
          <w:color w:val="auto"/>
        </w:rPr>
      </w:pPr>
    </w:p>
    <w:p w14:paraId="6C03C20E">
      <w:pPr>
        <w:pStyle w:val="20"/>
        <w:rPr>
          <w:color w:val="auto"/>
        </w:rPr>
      </w:pPr>
    </w:p>
    <w:p w14:paraId="6DA531EA">
      <w:pPr>
        <w:pStyle w:val="20"/>
        <w:rPr>
          <w:color w:val="auto"/>
        </w:rPr>
      </w:pPr>
    </w:p>
    <w:p w14:paraId="46B1531C">
      <w:pPr>
        <w:pStyle w:val="20"/>
        <w:rPr>
          <w:color w:val="auto"/>
        </w:rPr>
      </w:pPr>
    </w:p>
    <w:p w14:paraId="16A41F4A">
      <w:pPr>
        <w:pStyle w:val="20"/>
        <w:rPr>
          <w:color w:val="auto"/>
        </w:rPr>
      </w:pPr>
    </w:p>
    <w:p w14:paraId="560BCCFA">
      <w:pPr>
        <w:pStyle w:val="20"/>
        <w:rPr>
          <w:rFonts w:hint="eastAsia"/>
          <w:color w:val="auto"/>
        </w:rPr>
      </w:pPr>
    </w:p>
    <w:p w14:paraId="3EA71A4F">
      <w:pPr>
        <w:pStyle w:val="20"/>
        <w:rPr>
          <w:color w:val="auto"/>
        </w:rPr>
      </w:pPr>
      <w:r>
        <w:rPr>
          <w:rFonts w:hint="eastAsia"/>
          <w:color w:val="auto"/>
        </w:rPr>
        <w:t>编制</w:t>
      </w:r>
      <w:r>
        <w:rPr>
          <w:color w:val="auto"/>
        </w:rPr>
        <w:t>：</w:t>
      </w:r>
      <w:r>
        <w:rPr>
          <w:rFonts w:hint="eastAsia"/>
          <w:color w:val="auto"/>
          <w:lang w:val="en-US" w:eastAsia="zh-CN"/>
        </w:rPr>
        <w:t>刘玉香</w:t>
      </w:r>
      <w:r>
        <w:rPr>
          <w:rFonts w:hint="eastAsia"/>
          <w:color w:val="auto"/>
        </w:rPr>
        <w:t xml:space="preserve">           </w:t>
      </w:r>
      <w:r>
        <w:rPr>
          <w:rFonts w:hint="eastAsia"/>
          <w:color w:val="auto"/>
          <w:lang w:val="en-US" w:eastAsia="zh-CN"/>
        </w:rPr>
        <w:t xml:space="preserve"> </w:t>
      </w:r>
      <w:r>
        <w:rPr>
          <w:rFonts w:hint="eastAsia"/>
          <w:color w:val="auto"/>
        </w:rPr>
        <w:t xml:space="preserve">      审核</w:t>
      </w:r>
      <w:r>
        <w:rPr>
          <w:color w:val="auto"/>
        </w:rPr>
        <w:t>：</w:t>
      </w:r>
      <w:r>
        <w:rPr>
          <w:rFonts w:hint="eastAsia"/>
          <w:color w:val="auto"/>
        </w:rPr>
        <w:t xml:space="preserve">        </w:t>
      </w:r>
      <w:r>
        <w:rPr>
          <w:rFonts w:hint="eastAsia"/>
          <w:color w:val="auto"/>
          <w:lang w:val="en-US" w:eastAsia="zh-CN"/>
        </w:rPr>
        <w:t xml:space="preserve">   </w:t>
      </w:r>
      <w:r>
        <w:rPr>
          <w:rFonts w:hint="eastAsia"/>
          <w:color w:val="auto"/>
        </w:rPr>
        <w:t xml:space="preserve">      核准</w:t>
      </w:r>
      <w:r>
        <w:rPr>
          <w:color w:val="auto"/>
        </w:rPr>
        <w:t>：</w:t>
      </w:r>
    </w:p>
    <w:p w14:paraId="347F8466">
      <w:pPr>
        <w:pStyle w:val="2"/>
        <w:numPr>
          <w:ilvl w:val="0"/>
          <w:numId w:val="0"/>
        </w:numPr>
        <w:spacing w:line="600" w:lineRule="exact"/>
        <w:rPr>
          <w:rFonts w:hint="eastAsia" w:ascii="宋体" w:hAnsi="宋体" w:eastAsia="宋体" w:cs="宋体"/>
          <w:bCs w:val="0"/>
          <w:color w:val="auto"/>
          <w:kern w:val="0"/>
          <w:sz w:val="21"/>
          <w:szCs w:val="21"/>
          <w:shd w:val="clear" w:color="auto" w:fill="FFFFFF"/>
        </w:rPr>
      </w:pPr>
    </w:p>
    <w:p w14:paraId="22B6BF06">
      <w:pPr>
        <w:rPr>
          <w:rFonts w:hint="eastAsia"/>
        </w:rPr>
      </w:pPr>
    </w:p>
    <w:p w14:paraId="1D35837F">
      <w:pPr>
        <w:pStyle w:val="2"/>
        <w:numPr>
          <w:ilvl w:val="0"/>
          <w:numId w:val="0"/>
        </w:numPr>
        <w:spacing w:line="600" w:lineRule="exact"/>
        <w:rPr>
          <w:rFonts w:hint="eastAsia" w:ascii="宋体" w:hAnsi="宋体" w:eastAsia="宋体" w:cs="宋体"/>
          <w:bCs w:val="0"/>
          <w:color w:val="auto"/>
          <w:kern w:val="0"/>
          <w:sz w:val="21"/>
          <w:szCs w:val="21"/>
          <w:shd w:val="clear" w:color="auto" w:fill="FFFFFF"/>
          <w:lang w:val="en-US" w:eastAsia="zh-CN"/>
        </w:rPr>
      </w:pPr>
    </w:p>
    <w:p w14:paraId="171C7077">
      <w:pPr>
        <w:pStyle w:val="2"/>
        <w:numPr>
          <w:ilvl w:val="0"/>
          <w:numId w:val="0"/>
        </w:numPr>
        <w:spacing w:line="600" w:lineRule="exact"/>
        <w:rPr>
          <w:rFonts w:hint="eastAsia" w:ascii="宋体" w:hAnsi="宋体" w:eastAsia="宋体" w:cs="宋体"/>
          <w:bCs w:val="0"/>
          <w:color w:val="auto"/>
          <w:kern w:val="0"/>
          <w:sz w:val="21"/>
          <w:szCs w:val="21"/>
          <w:shd w:val="clear" w:color="auto" w:fill="FFFFFF"/>
        </w:rPr>
      </w:pPr>
      <w:r>
        <w:rPr>
          <w:rFonts w:hint="eastAsia" w:ascii="宋体" w:hAnsi="宋体" w:eastAsia="宋体" w:cs="宋体"/>
          <w:bCs w:val="0"/>
          <w:color w:val="auto"/>
          <w:kern w:val="0"/>
          <w:sz w:val="21"/>
          <w:szCs w:val="21"/>
          <w:shd w:val="clear" w:color="auto" w:fill="FFFFFF"/>
          <w:lang w:val="en-US" w:eastAsia="zh-CN"/>
        </w:rPr>
        <w:t>一、</w:t>
      </w:r>
      <w:r>
        <w:rPr>
          <w:rFonts w:hint="eastAsia" w:ascii="宋体" w:hAnsi="宋体" w:eastAsia="宋体" w:cs="宋体"/>
          <w:bCs w:val="0"/>
          <w:color w:val="auto"/>
          <w:kern w:val="0"/>
          <w:sz w:val="21"/>
          <w:szCs w:val="21"/>
          <w:shd w:val="clear" w:color="auto" w:fill="FFFFFF"/>
        </w:rPr>
        <w:t>项目简介</w:t>
      </w:r>
    </w:p>
    <w:p w14:paraId="61FE2C44">
      <w:pPr>
        <w:numPr>
          <w:ilvl w:val="0"/>
          <w:numId w:val="1"/>
        </w:numPr>
        <w:spacing w:line="60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江西星星科技股份有限公司（简称“江西星星”）受子公司星马精密部件（广东）有限公司（简称“</w:t>
      </w:r>
      <w:r>
        <w:rPr>
          <w:rFonts w:hint="eastAsia" w:ascii="宋体" w:hAnsi="宋体" w:eastAsia="宋体" w:cs="宋体"/>
          <w:color w:val="auto"/>
          <w:sz w:val="21"/>
          <w:szCs w:val="21"/>
          <w:lang w:eastAsia="zh-CN"/>
        </w:rPr>
        <w:t>星马精密</w:t>
      </w:r>
      <w:r>
        <w:rPr>
          <w:rFonts w:hint="eastAsia" w:ascii="宋体" w:hAnsi="宋体" w:eastAsia="宋体" w:cs="宋体"/>
          <w:color w:val="auto"/>
          <w:sz w:val="21"/>
          <w:szCs w:val="21"/>
        </w:rPr>
        <w:t>”）委托发布其需求的以下设备进行招标采购，现以邀请投标方式，选取最低价者为中标者，取得该批货物的供货权。</w:t>
      </w:r>
    </w:p>
    <w:p w14:paraId="04DE2C07">
      <w:pPr>
        <w:numPr>
          <w:ilvl w:val="0"/>
          <w:numId w:val="1"/>
        </w:numPr>
        <w:spacing w:line="60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标的详情</w:t>
      </w:r>
    </w:p>
    <w:tbl>
      <w:tblPr>
        <w:tblStyle w:val="14"/>
        <w:tblW w:w="8158" w:type="dxa"/>
        <w:tblInd w:w="946" w:type="dxa"/>
        <w:tblLayout w:type="fixed"/>
        <w:tblCellMar>
          <w:top w:w="0" w:type="dxa"/>
          <w:left w:w="108" w:type="dxa"/>
          <w:bottom w:w="0" w:type="dxa"/>
          <w:right w:w="108" w:type="dxa"/>
        </w:tblCellMar>
      </w:tblPr>
      <w:tblGrid>
        <w:gridCol w:w="1539"/>
        <w:gridCol w:w="3814"/>
        <w:gridCol w:w="2805"/>
      </w:tblGrid>
      <w:tr w14:paraId="1F748F92">
        <w:tblPrEx>
          <w:tblCellMar>
            <w:top w:w="0" w:type="dxa"/>
            <w:left w:w="108" w:type="dxa"/>
            <w:bottom w:w="0" w:type="dxa"/>
            <w:right w:w="108" w:type="dxa"/>
          </w:tblCellMar>
        </w:tblPrEx>
        <w:trPr>
          <w:trHeight w:val="454" w:hRule="atLeast"/>
        </w:trPr>
        <w:tc>
          <w:tcPr>
            <w:tcW w:w="153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B12DE57">
            <w:pPr>
              <w:widowControl/>
              <w:jc w:val="center"/>
              <w:rPr>
                <w:rFonts w:hint="eastAsia" w:ascii="宋体" w:hAnsi="宋体" w:eastAsia="宋体" w:cs="宋体"/>
                <w:b w:val="0"/>
                <w:bCs w:val="0"/>
                <w:color w:val="auto"/>
                <w:kern w:val="0"/>
                <w:sz w:val="21"/>
                <w:szCs w:val="21"/>
                <w:u w:val="none"/>
                <w:lang w:val="en-US" w:eastAsia="zh-CN"/>
              </w:rPr>
            </w:pPr>
            <w:r>
              <w:rPr>
                <w:rFonts w:hint="eastAsia" w:ascii="宋体" w:hAnsi="宋体" w:eastAsia="宋体" w:cs="宋体"/>
                <w:b w:val="0"/>
                <w:bCs w:val="0"/>
                <w:color w:val="auto"/>
                <w:kern w:val="0"/>
                <w:sz w:val="21"/>
                <w:szCs w:val="21"/>
                <w:u w:val="none"/>
                <w:lang w:val="en-US" w:eastAsia="zh-CN"/>
              </w:rPr>
              <w:t>序号</w:t>
            </w:r>
          </w:p>
        </w:tc>
        <w:tc>
          <w:tcPr>
            <w:tcW w:w="38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95E3912">
            <w:pPr>
              <w:widowControl/>
              <w:jc w:val="center"/>
              <w:rPr>
                <w:rFonts w:hint="eastAsia" w:ascii="宋体" w:hAnsi="宋体" w:eastAsia="宋体" w:cs="宋体"/>
                <w:b w:val="0"/>
                <w:bCs w:val="0"/>
                <w:color w:val="auto"/>
                <w:kern w:val="0"/>
                <w:sz w:val="21"/>
                <w:szCs w:val="21"/>
                <w:u w:val="none"/>
                <w:lang w:val="en-US" w:eastAsia="zh-CN" w:bidi="ar-SA"/>
              </w:rPr>
            </w:pPr>
            <w:r>
              <w:rPr>
                <w:rFonts w:hint="eastAsia" w:ascii="宋体" w:hAnsi="宋体" w:eastAsia="宋体" w:cs="宋体"/>
                <w:b w:val="0"/>
                <w:bCs w:val="0"/>
                <w:color w:val="auto"/>
                <w:kern w:val="0"/>
                <w:sz w:val="21"/>
                <w:szCs w:val="21"/>
                <w:u w:val="none"/>
              </w:rPr>
              <w:t>标的</w:t>
            </w:r>
          </w:p>
        </w:tc>
        <w:tc>
          <w:tcPr>
            <w:tcW w:w="280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C1E1DD3">
            <w:pPr>
              <w:widowControl/>
              <w:jc w:val="center"/>
              <w:rPr>
                <w:rFonts w:hint="eastAsia" w:ascii="宋体" w:hAnsi="宋体" w:eastAsia="宋体" w:cs="宋体"/>
                <w:b w:val="0"/>
                <w:bCs w:val="0"/>
                <w:color w:val="auto"/>
                <w:kern w:val="0"/>
                <w:sz w:val="21"/>
                <w:szCs w:val="21"/>
                <w:u w:val="none"/>
                <w:lang w:val="en-US" w:eastAsia="zh-CN"/>
              </w:rPr>
            </w:pPr>
            <w:r>
              <w:rPr>
                <w:rFonts w:hint="eastAsia" w:ascii="宋体" w:hAnsi="宋体" w:eastAsia="宋体" w:cs="宋体"/>
                <w:b w:val="0"/>
                <w:bCs w:val="0"/>
                <w:color w:val="auto"/>
                <w:kern w:val="0"/>
                <w:sz w:val="21"/>
                <w:szCs w:val="21"/>
                <w:u w:val="none"/>
                <w:lang w:val="en-US" w:eastAsia="zh-CN"/>
              </w:rPr>
              <w:t>数量</w:t>
            </w:r>
          </w:p>
        </w:tc>
      </w:tr>
      <w:tr w14:paraId="39CA84F5">
        <w:tblPrEx>
          <w:tblCellMar>
            <w:top w:w="0" w:type="dxa"/>
            <w:left w:w="108" w:type="dxa"/>
            <w:bottom w:w="0" w:type="dxa"/>
            <w:right w:w="108" w:type="dxa"/>
          </w:tblCellMar>
        </w:tblPrEx>
        <w:trPr>
          <w:trHeight w:val="490" w:hRule="atLeast"/>
        </w:trPr>
        <w:tc>
          <w:tcPr>
            <w:tcW w:w="153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353C193">
            <w:pPr>
              <w:widowControl/>
              <w:jc w:val="center"/>
              <w:rPr>
                <w:rFonts w:hint="default" w:ascii="宋体" w:hAnsi="宋体" w:eastAsia="宋体" w:cs="宋体"/>
                <w:b w:val="0"/>
                <w:bCs w:val="0"/>
                <w:color w:val="auto"/>
                <w:sz w:val="21"/>
                <w:szCs w:val="21"/>
                <w:u w:val="none"/>
                <w:lang w:val="en-US" w:eastAsia="zh-CN"/>
              </w:rPr>
            </w:pPr>
            <w:bookmarkStart w:id="0" w:name="OLE_LINK6"/>
            <w:r>
              <w:rPr>
                <w:rFonts w:hint="eastAsia" w:ascii="宋体" w:hAnsi="宋体" w:eastAsia="宋体" w:cs="宋体"/>
                <w:b w:val="0"/>
                <w:bCs w:val="0"/>
                <w:color w:val="auto"/>
                <w:sz w:val="21"/>
                <w:szCs w:val="21"/>
                <w:u w:val="none"/>
                <w:lang w:val="en-US" w:eastAsia="zh-CN"/>
              </w:rPr>
              <w:t>1</w:t>
            </w:r>
          </w:p>
        </w:tc>
        <w:tc>
          <w:tcPr>
            <w:tcW w:w="38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60A30D7">
            <w:pPr>
              <w:widowControl/>
              <w:jc w:val="left"/>
              <w:rPr>
                <w:rFonts w:hint="eastAsia" w:ascii="宋体" w:hAnsi="宋体" w:eastAsia="宋体" w:cs="宋体"/>
                <w:b w:val="0"/>
                <w:bCs/>
                <w:color w:val="auto"/>
                <w:sz w:val="21"/>
                <w:szCs w:val="21"/>
                <w:u w:val="none"/>
                <w:lang w:val="en-US" w:eastAsia="zh-CN"/>
              </w:rPr>
            </w:pPr>
            <w:r>
              <w:rPr>
                <w:rFonts w:hint="eastAsia" w:ascii="宋体" w:hAnsi="宋体" w:eastAsia="宋体" w:cs="宋体"/>
                <w:b w:val="0"/>
                <w:bCs/>
                <w:color w:val="auto"/>
                <w:sz w:val="21"/>
                <w:szCs w:val="21"/>
                <w:u w:val="none"/>
                <w:lang w:val="en-US" w:eastAsia="zh-CN"/>
              </w:rPr>
              <w:t>CCD 视觉检测漏件自动化设备</w:t>
            </w:r>
          </w:p>
        </w:tc>
        <w:tc>
          <w:tcPr>
            <w:tcW w:w="280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85FA3CC">
            <w:pPr>
              <w:widowControl/>
              <w:jc w:val="center"/>
              <w:rPr>
                <w:rFonts w:hint="default" w:ascii="宋体" w:hAnsi="宋体" w:eastAsia="宋体" w:cs="宋体"/>
                <w:b w:val="0"/>
                <w:bCs w:val="0"/>
                <w:color w:val="auto"/>
                <w:sz w:val="21"/>
                <w:szCs w:val="21"/>
                <w:u w:val="none"/>
                <w:lang w:val="en-US" w:eastAsia="zh-CN"/>
              </w:rPr>
            </w:pPr>
            <w:r>
              <w:rPr>
                <w:rFonts w:hint="eastAsia" w:ascii="宋体" w:hAnsi="宋体" w:eastAsia="宋体" w:cs="宋体"/>
                <w:b w:val="0"/>
                <w:bCs w:val="0"/>
                <w:color w:val="auto"/>
                <w:sz w:val="21"/>
                <w:szCs w:val="21"/>
                <w:u w:val="none"/>
                <w:lang w:val="en-US" w:eastAsia="zh-CN"/>
              </w:rPr>
              <w:t>2台</w:t>
            </w:r>
          </w:p>
        </w:tc>
      </w:tr>
    </w:tbl>
    <w:p w14:paraId="5278E5D7">
      <w:pPr>
        <w:pStyle w:val="2"/>
        <w:numPr>
          <w:ilvl w:val="0"/>
          <w:numId w:val="2"/>
        </w:numPr>
        <w:spacing w:line="600" w:lineRule="exact"/>
        <w:rPr>
          <w:rFonts w:hint="eastAsia" w:ascii="宋体" w:hAnsi="宋体" w:eastAsia="宋体" w:cs="宋体"/>
          <w:bCs w:val="0"/>
          <w:color w:val="auto"/>
          <w:kern w:val="0"/>
          <w:sz w:val="21"/>
          <w:szCs w:val="21"/>
          <w:shd w:val="clear" w:color="auto" w:fill="FFFFFF"/>
        </w:rPr>
      </w:pPr>
      <w:r>
        <w:rPr>
          <w:rFonts w:hint="eastAsia" w:ascii="宋体" w:hAnsi="宋体" w:eastAsia="宋体" w:cs="宋体"/>
          <w:bCs w:val="0"/>
          <w:color w:val="auto"/>
          <w:kern w:val="0"/>
          <w:sz w:val="21"/>
          <w:szCs w:val="21"/>
          <w:shd w:val="clear" w:color="auto" w:fill="FFFFFF"/>
        </w:rPr>
        <w:t>投标人的资格要求</w:t>
      </w:r>
    </w:p>
    <w:p w14:paraId="55F0896D">
      <w:pPr>
        <w:autoSpaceDE w:val="0"/>
        <w:autoSpaceDN w:val="0"/>
        <w:adjustRightInd w:val="0"/>
        <w:spacing w:line="600" w:lineRule="exact"/>
        <w:ind w:firstLine="420" w:firstLineChars="200"/>
        <w:jc w:val="left"/>
        <w:rPr>
          <w:rFonts w:hint="eastAsia" w:ascii="宋体" w:hAnsi="宋体" w:eastAsia="宋体" w:cs="宋体"/>
          <w:color w:val="auto"/>
          <w:sz w:val="21"/>
          <w:szCs w:val="21"/>
        </w:rPr>
      </w:pPr>
      <w:r>
        <w:rPr>
          <w:rFonts w:hint="eastAsia" w:ascii="宋体" w:hAnsi="宋体" w:eastAsia="宋体" w:cs="宋体"/>
          <w:color w:val="auto"/>
          <w:sz w:val="21"/>
          <w:szCs w:val="21"/>
        </w:rPr>
        <w:t>1、投标人必须是在中华人民共和国境内注册的独立法人（提供有效的营业执照、资质证件复印件或扫描件，并加盖投标人公章）；</w:t>
      </w:r>
    </w:p>
    <w:p w14:paraId="189A9C10">
      <w:pPr>
        <w:pStyle w:val="3"/>
        <w:snapToGrid w:val="0"/>
        <w:spacing w:line="600" w:lineRule="exact"/>
        <w:ind w:firstLine="480"/>
        <w:rPr>
          <w:rFonts w:hint="eastAsia" w:ascii="宋体" w:hAnsi="宋体" w:eastAsia="宋体" w:cs="宋体"/>
          <w:color w:val="auto"/>
          <w:sz w:val="21"/>
          <w:szCs w:val="21"/>
        </w:rPr>
      </w:pPr>
      <w:r>
        <w:rPr>
          <w:rFonts w:hint="eastAsia" w:ascii="宋体" w:hAnsi="宋体" w:eastAsia="宋体" w:cs="宋体"/>
          <w:color w:val="auto"/>
          <w:sz w:val="21"/>
          <w:szCs w:val="21"/>
        </w:rPr>
        <w:t>2、参与本项目投标前三年内，在经营活动中没有重大违法记录；</w:t>
      </w:r>
    </w:p>
    <w:p w14:paraId="5FAFE874">
      <w:pPr>
        <w:pStyle w:val="3"/>
        <w:snapToGrid w:val="0"/>
        <w:spacing w:line="600" w:lineRule="exact"/>
        <w:ind w:firstLine="480"/>
        <w:rPr>
          <w:rFonts w:hint="eastAsia" w:ascii="宋体" w:hAnsi="宋体" w:eastAsia="宋体" w:cs="宋体"/>
          <w:color w:val="auto"/>
          <w:sz w:val="21"/>
          <w:szCs w:val="21"/>
        </w:rPr>
      </w:pPr>
      <w:r>
        <w:rPr>
          <w:rFonts w:hint="eastAsia" w:ascii="宋体" w:hAnsi="宋体" w:eastAsia="宋体" w:cs="宋体"/>
          <w:color w:val="auto"/>
          <w:sz w:val="21"/>
          <w:szCs w:val="21"/>
        </w:rPr>
        <w:t>3、未被列入失信被执行人、重大税收违法案件当事人名单、政府采购严重违法失信行为记录名单；</w:t>
      </w:r>
    </w:p>
    <w:p w14:paraId="7D8FA787">
      <w:pPr>
        <w:pStyle w:val="3"/>
        <w:snapToGrid w:val="0"/>
        <w:spacing w:line="600" w:lineRule="exact"/>
        <w:ind w:firstLine="480"/>
        <w:rPr>
          <w:rFonts w:hint="eastAsia" w:ascii="宋体" w:hAnsi="宋体" w:eastAsia="宋体" w:cs="宋体"/>
          <w:color w:val="auto"/>
          <w:sz w:val="21"/>
          <w:szCs w:val="21"/>
        </w:rPr>
      </w:pPr>
      <w:r>
        <w:rPr>
          <w:rFonts w:hint="eastAsia" w:ascii="宋体" w:hAnsi="宋体" w:eastAsia="宋体" w:cs="宋体"/>
          <w:color w:val="auto"/>
          <w:sz w:val="21"/>
          <w:szCs w:val="21"/>
        </w:rPr>
        <w:t>4、本项目投标人必须以独立名义参与，不接受联合体投标</w:t>
      </w:r>
      <w:r>
        <w:rPr>
          <w:rFonts w:hint="eastAsia" w:ascii="宋体" w:hAnsi="宋体" w:cs="宋体"/>
          <w:color w:val="auto"/>
          <w:sz w:val="21"/>
          <w:szCs w:val="21"/>
          <w:lang w:eastAsia="zh-CN"/>
        </w:rPr>
        <w:t>。</w:t>
      </w:r>
      <w:r>
        <w:rPr>
          <w:rFonts w:hint="eastAsia" w:ascii="宋体" w:hAnsi="宋体" w:eastAsia="宋体" w:cs="宋体"/>
          <w:color w:val="auto"/>
          <w:sz w:val="21"/>
          <w:szCs w:val="21"/>
        </w:rPr>
        <w:t>不允许转包、挂靠。</w:t>
      </w:r>
    </w:p>
    <w:p w14:paraId="74A7F44E">
      <w:pPr>
        <w:pStyle w:val="3"/>
        <w:snapToGrid w:val="0"/>
        <w:spacing w:line="600" w:lineRule="exact"/>
        <w:ind w:firstLine="480"/>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5、本次招标为邀请招标，公示期间报名企业，必须</w:t>
      </w:r>
      <w:r>
        <w:rPr>
          <w:rFonts w:hint="eastAsia" w:ascii="宋体" w:hAnsi="宋体" w:cs="宋体"/>
          <w:color w:val="auto"/>
          <w:sz w:val="21"/>
          <w:szCs w:val="21"/>
          <w:lang w:val="en-US" w:eastAsia="zh-CN"/>
        </w:rPr>
        <w:t>与本公司进行</w:t>
      </w:r>
      <w:r>
        <w:rPr>
          <w:rFonts w:hint="eastAsia" w:ascii="宋体" w:hAnsi="宋体" w:eastAsia="宋体" w:cs="宋体"/>
          <w:color w:val="auto"/>
          <w:sz w:val="21"/>
          <w:szCs w:val="21"/>
          <w:lang w:val="en-US" w:eastAsia="zh-CN"/>
        </w:rPr>
        <w:t>技术交流，技术方案满足要求之后，才允许参与本次招标项目。</w:t>
      </w:r>
    </w:p>
    <w:p w14:paraId="31D39E19">
      <w:pPr>
        <w:pStyle w:val="2"/>
        <w:numPr>
          <w:ilvl w:val="0"/>
          <w:numId w:val="2"/>
        </w:numPr>
        <w:spacing w:line="600" w:lineRule="exact"/>
        <w:rPr>
          <w:rFonts w:hint="eastAsia" w:ascii="宋体" w:hAnsi="宋体" w:eastAsia="宋体" w:cs="宋体"/>
          <w:bCs w:val="0"/>
          <w:color w:val="auto"/>
          <w:kern w:val="0"/>
          <w:sz w:val="21"/>
          <w:szCs w:val="21"/>
          <w:shd w:val="clear" w:color="auto" w:fill="FFFFFF"/>
        </w:rPr>
      </w:pPr>
      <w:r>
        <w:rPr>
          <w:rFonts w:hint="eastAsia" w:ascii="宋体" w:hAnsi="宋体" w:eastAsia="宋体" w:cs="宋体"/>
          <w:bCs w:val="0"/>
          <w:color w:val="auto"/>
          <w:kern w:val="0"/>
          <w:sz w:val="21"/>
          <w:szCs w:val="21"/>
          <w:shd w:val="clear" w:color="auto" w:fill="FFFFFF"/>
        </w:rPr>
        <w:t>获取招标文件及现场看样</w:t>
      </w:r>
    </w:p>
    <w:p w14:paraId="548212A0">
      <w:pPr>
        <w:spacing w:line="60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1、获取招标文件时间：</w:t>
      </w:r>
      <w:r>
        <w:rPr>
          <w:rFonts w:hint="eastAsia" w:ascii="宋体" w:hAnsi="宋体" w:eastAsia="宋体" w:cs="宋体"/>
          <w:color w:val="auto"/>
          <w:sz w:val="21"/>
          <w:szCs w:val="21"/>
          <w:u w:val="single"/>
        </w:rPr>
        <w:t>202</w:t>
      </w:r>
      <w:r>
        <w:rPr>
          <w:rFonts w:hint="eastAsia" w:ascii="宋体" w:hAnsi="宋体" w:eastAsia="宋体" w:cs="宋体"/>
          <w:color w:val="auto"/>
          <w:sz w:val="21"/>
          <w:szCs w:val="21"/>
          <w:u w:val="single"/>
          <w:lang w:val="en-US" w:eastAsia="zh-CN"/>
        </w:rPr>
        <w:t>6</w:t>
      </w:r>
      <w:r>
        <w:rPr>
          <w:rFonts w:hint="eastAsia" w:ascii="宋体" w:hAnsi="宋体" w:eastAsia="宋体" w:cs="宋体"/>
          <w:color w:val="auto"/>
          <w:sz w:val="21"/>
          <w:szCs w:val="21"/>
          <w:u w:val="single"/>
        </w:rPr>
        <w:t>年</w:t>
      </w:r>
      <w:r>
        <w:rPr>
          <w:rFonts w:hint="eastAsia" w:ascii="宋体" w:hAnsi="宋体" w:eastAsia="宋体" w:cs="宋体"/>
          <w:color w:val="auto"/>
          <w:sz w:val="21"/>
          <w:szCs w:val="21"/>
          <w:u w:val="single"/>
          <w:lang w:val="en-US" w:eastAsia="zh-CN"/>
        </w:rPr>
        <w:t>10</w:t>
      </w:r>
      <w:r>
        <w:rPr>
          <w:rFonts w:hint="eastAsia" w:ascii="宋体" w:hAnsi="宋体" w:eastAsia="宋体" w:cs="宋体"/>
          <w:color w:val="auto"/>
          <w:sz w:val="21"/>
          <w:szCs w:val="21"/>
          <w:u w:val="single"/>
        </w:rPr>
        <w:t>月</w:t>
      </w:r>
      <w:r>
        <w:rPr>
          <w:rFonts w:hint="eastAsia" w:ascii="宋体" w:hAnsi="宋体" w:eastAsia="宋体" w:cs="宋体"/>
          <w:color w:val="auto"/>
          <w:sz w:val="21"/>
          <w:szCs w:val="21"/>
          <w:u w:val="single"/>
          <w:lang w:val="en-US" w:eastAsia="zh-CN"/>
        </w:rPr>
        <w:t>09</w:t>
      </w:r>
      <w:r>
        <w:rPr>
          <w:rFonts w:hint="eastAsia" w:ascii="宋体" w:hAnsi="宋体" w:eastAsia="宋体" w:cs="宋体"/>
          <w:color w:val="auto"/>
          <w:sz w:val="21"/>
          <w:szCs w:val="21"/>
          <w:u w:val="single"/>
        </w:rPr>
        <w:t>日</w:t>
      </w:r>
      <w:r>
        <w:rPr>
          <w:rFonts w:hint="eastAsia" w:ascii="宋体" w:hAnsi="宋体" w:eastAsia="宋体" w:cs="宋体"/>
          <w:color w:val="auto"/>
          <w:sz w:val="21"/>
          <w:szCs w:val="21"/>
          <w:u w:val="single"/>
          <w:lang w:val="en-US" w:eastAsia="zh-CN"/>
        </w:rPr>
        <w:t>12：00起至10月14日</w:t>
      </w:r>
      <w:r>
        <w:rPr>
          <w:rFonts w:hint="eastAsia" w:ascii="宋体" w:hAnsi="宋体" w:eastAsia="宋体" w:cs="宋体"/>
          <w:color w:val="auto"/>
          <w:sz w:val="21"/>
          <w:szCs w:val="21"/>
          <w:u w:val="single"/>
        </w:rPr>
        <w:t>17:00</w:t>
      </w:r>
      <w:r>
        <w:rPr>
          <w:rFonts w:hint="eastAsia" w:ascii="宋体" w:hAnsi="宋体" w:eastAsia="宋体" w:cs="宋体"/>
          <w:color w:val="auto"/>
          <w:sz w:val="21"/>
          <w:szCs w:val="21"/>
          <w:u w:val="single"/>
          <w:lang w:val="en-US" w:eastAsia="zh-CN"/>
        </w:rPr>
        <w:t>止</w:t>
      </w:r>
      <w:r>
        <w:rPr>
          <w:rFonts w:hint="eastAsia" w:ascii="宋体" w:hAnsi="宋体" w:eastAsia="宋体" w:cs="宋体"/>
          <w:color w:val="auto"/>
          <w:sz w:val="21"/>
          <w:szCs w:val="21"/>
        </w:rPr>
        <w:t>；</w:t>
      </w:r>
    </w:p>
    <w:p w14:paraId="6F7FCDB9">
      <w:pPr>
        <w:spacing w:line="600" w:lineRule="exact"/>
        <w:ind w:firstLine="420" w:firstLineChars="200"/>
        <w:rPr>
          <w:rFonts w:hint="eastAsia" w:ascii="宋体" w:hAnsi="宋体" w:eastAsia="宋体" w:cs="宋体"/>
          <w:color w:val="auto"/>
          <w:sz w:val="21"/>
          <w:szCs w:val="21"/>
          <w:lang w:eastAsia="zh-CN"/>
        </w:rPr>
      </w:pPr>
      <w:r>
        <w:rPr>
          <w:rFonts w:hint="eastAsia" w:ascii="宋体" w:hAnsi="宋体" w:eastAsia="宋体" w:cs="宋体"/>
          <w:color w:val="auto"/>
          <w:sz w:val="21"/>
          <w:szCs w:val="21"/>
        </w:rPr>
        <w:t>2、获取方式：自行</w:t>
      </w:r>
      <w:r>
        <w:rPr>
          <w:rFonts w:hint="eastAsia" w:ascii="宋体" w:hAnsi="宋体" w:eastAsia="宋体" w:cs="宋体"/>
          <w:color w:val="auto"/>
          <w:sz w:val="21"/>
          <w:szCs w:val="21"/>
          <w:lang w:val="en-US" w:eastAsia="zh-CN"/>
        </w:rPr>
        <w:t>官网下载；</w:t>
      </w:r>
    </w:p>
    <w:p w14:paraId="745CA980">
      <w:pPr>
        <w:spacing w:line="600" w:lineRule="exact"/>
        <w:ind w:firstLine="420" w:firstLineChars="200"/>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rPr>
        <w:t>3、现场</w:t>
      </w:r>
      <w:r>
        <w:rPr>
          <w:rFonts w:hint="eastAsia" w:ascii="宋体" w:hAnsi="宋体" w:eastAsia="宋体" w:cs="宋体"/>
          <w:color w:val="auto"/>
          <w:sz w:val="21"/>
          <w:szCs w:val="21"/>
          <w:lang w:val="en-US" w:eastAsia="zh-CN"/>
        </w:rPr>
        <w:t>交流</w:t>
      </w:r>
      <w:r>
        <w:rPr>
          <w:rFonts w:hint="eastAsia" w:ascii="宋体" w:hAnsi="宋体" w:eastAsia="宋体" w:cs="宋体"/>
          <w:color w:val="auto"/>
          <w:sz w:val="21"/>
          <w:szCs w:val="21"/>
        </w:rPr>
        <w:t>：（1）时间：</w:t>
      </w:r>
      <w:r>
        <w:rPr>
          <w:rFonts w:hint="eastAsia" w:ascii="宋体" w:hAnsi="宋体" w:eastAsia="宋体" w:cs="宋体"/>
          <w:color w:val="auto"/>
          <w:sz w:val="21"/>
          <w:szCs w:val="21"/>
          <w:u w:val="single"/>
        </w:rPr>
        <w:t>202</w:t>
      </w:r>
      <w:r>
        <w:rPr>
          <w:rFonts w:hint="eastAsia" w:ascii="宋体" w:hAnsi="宋体" w:eastAsia="宋体" w:cs="宋体"/>
          <w:color w:val="auto"/>
          <w:sz w:val="21"/>
          <w:szCs w:val="21"/>
          <w:u w:val="single"/>
          <w:lang w:val="en-US" w:eastAsia="zh-CN"/>
        </w:rPr>
        <w:t>6</w:t>
      </w:r>
      <w:r>
        <w:rPr>
          <w:rFonts w:hint="eastAsia" w:ascii="宋体" w:hAnsi="宋体" w:eastAsia="宋体" w:cs="宋体"/>
          <w:color w:val="auto"/>
          <w:sz w:val="21"/>
          <w:szCs w:val="21"/>
          <w:u w:val="single"/>
        </w:rPr>
        <w:t>年</w:t>
      </w:r>
      <w:r>
        <w:rPr>
          <w:rFonts w:hint="eastAsia" w:ascii="宋体" w:hAnsi="宋体" w:eastAsia="宋体" w:cs="宋体"/>
          <w:color w:val="auto"/>
          <w:sz w:val="21"/>
          <w:szCs w:val="21"/>
          <w:u w:val="single"/>
          <w:lang w:val="en-US" w:eastAsia="zh-CN"/>
        </w:rPr>
        <w:t>10</w:t>
      </w:r>
      <w:r>
        <w:rPr>
          <w:rFonts w:hint="eastAsia" w:ascii="宋体" w:hAnsi="宋体" w:eastAsia="宋体" w:cs="宋体"/>
          <w:color w:val="auto"/>
          <w:sz w:val="21"/>
          <w:szCs w:val="21"/>
          <w:u w:val="single"/>
        </w:rPr>
        <w:t>月</w:t>
      </w:r>
      <w:r>
        <w:rPr>
          <w:rFonts w:hint="eastAsia" w:ascii="宋体" w:hAnsi="宋体" w:eastAsia="宋体" w:cs="宋体"/>
          <w:color w:val="auto"/>
          <w:sz w:val="21"/>
          <w:szCs w:val="21"/>
          <w:u w:val="single"/>
          <w:lang w:val="en-US" w:eastAsia="zh-CN"/>
        </w:rPr>
        <w:t>09</w:t>
      </w:r>
      <w:r>
        <w:rPr>
          <w:rFonts w:hint="eastAsia" w:ascii="宋体" w:hAnsi="宋体" w:eastAsia="宋体" w:cs="宋体"/>
          <w:color w:val="auto"/>
          <w:sz w:val="21"/>
          <w:szCs w:val="21"/>
          <w:u w:val="single"/>
        </w:rPr>
        <w:t>日</w:t>
      </w:r>
      <w:r>
        <w:rPr>
          <w:rFonts w:hint="eastAsia" w:ascii="宋体" w:hAnsi="宋体" w:eastAsia="宋体" w:cs="宋体"/>
          <w:color w:val="auto"/>
          <w:sz w:val="21"/>
          <w:szCs w:val="21"/>
          <w:u w:val="single"/>
          <w:lang w:val="en-US" w:eastAsia="zh-CN"/>
        </w:rPr>
        <w:t>12：00起至10月14日</w:t>
      </w:r>
      <w:r>
        <w:rPr>
          <w:rFonts w:hint="eastAsia" w:ascii="宋体" w:hAnsi="宋体" w:eastAsia="宋体" w:cs="宋体"/>
          <w:color w:val="auto"/>
          <w:sz w:val="21"/>
          <w:szCs w:val="21"/>
          <w:u w:val="single"/>
        </w:rPr>
        <w:t>17:00</w:t>
      </w:r>
      <w:r>
        <w:rPr>
          <w:rFonts w:hint="eastAsia" w:ascii="宋体" w:hAnsi="宋体" w:eastAsia="宋体" w:cs="宋体"/>
          <w:color w:val="auto"/>
          <w:sz w:val="21"/>
          <w:szCs w:val="21"/>
          <w:u w:val="single"/>
          <w:lang w:val="en-US" w:eastAsia="zh-CN"/>
        </w:rPr>
        <w:t>止</w:t>
      </w:r>
      <w:r>
        <w:rPr>
          <w:rFonts w:hint="eastAsia" w:ascii="宋体" w:hAnsi="宋体" w:eastAsia="宋体" w:cs="宋体"/>
          <w:color w:val="auto"/>
          <w:sz w:val="21"/>
          <w:szCs w:val="21"/>
        </w:rPr>
        <w:t>，投标人</w:t>
      </w:r>
      <w:r>
        <w:rPr>
          <w:rFonts w:hint="eastAsia" w:ascii="宋体" w:hAnsi="宋体" w:eastAsia="宋体" w:cs="宋体"/>
          <w:color w:val="auto"/>
          <w:sz w:val="21"/>
          <w:szCs w:val="21"/>
          <w:lang w:val="en-US" w:eastAsia="zh-CN"/>
        </w:rPr>
        <w:t>预约</w:t>
      </w:r>
      <w:r>
        <w:rPr>
          <w:rFonts w:hint="eastAsia" w:ascii="宋体" w:hAnsi="宋体" w:eastAsia="宋体" w:cs="宋体"/>
          <w:color w:val="auto"/>
          <w:sz w:val="21"/>
          <w:szCs w:val="21"/>
        </w:rPr>
        <w:t>具体现场</w:t>
      </w:r>
      <w:r>
        <w:rPr>
          <w:rFonts w:hint="eastAsia" w:ascii="宋体" w:hAnsi="宋体" w:eastAsia="宋体" w:cs="宋体"/>
          <w:color w:val="auto"/>
          <w:sz w:val="21"/>
          <w:szCs w:val="21"/>
          <w:lang w:val="en-US" w:eastAsia="zh-CN"/>
        </w:rPr>
        <w:t>交流</w:t>
      </w:r>
      <w:r>
        <w:rPr>
          <w:rFonts w:hint="eastAsia" w:ascii="宋体" w:hAnsi="宋体" w:eastAsia="宋体" w:cs="宋体"/>
          <w:color w:val="auto"/>
          <w:sz w:val="21"/>
          <w:szCs w:val="21"/>
        </w:rPr>
        <w:t>时间。（2）</w:t>
      </w:r>
      <w:r>
        <w:rPr>
          <w:rFonts w:hint="eastAsia" w:ascii="宋体" w:hAnsi="宋体" w:eastAsia="宋体" w:cs="宋体"/>
          <w:color w:val="auto"/>
          <w:sz w:val="21"/>
          <w:szCs w:val="21"/>
          <w:lang w:val="en-US" w:eastAsia="zh-CN"/>
        </w:rPr>
        <w:t>交流</w:t>
      </w:r>
      <w:r>
        <w:rPr>
          <w:rFonts w:hint="eastAsia" w:ascii="宋体" w:hAnsi="宋体" w:eastAsia="宋体" w:cs="宋体"/>
          <w:color w:val="auto"/>
          <w:sz w:val="21"/>
          <w:szCs w:val="21"/>
        </w:rPr>
        <w:t>地点：</w:t>
      </w:r>
      <w:r>
        <w:rPr>
          <w:rFonts w:hint="eastAsia" w:ascii="宋体" w:hAnsi="宋体" w:eastAsia="宋体" w:cs="宋体"/>
          <w:color w:val="auto"/>
          <w:sz w:val="21"/>
          <w:szCs w:val="21"/>
          <w:lang w:val="en-US" w:eastAsia="zh-CN"/>
        </w:rPr>
        <w:t xml:space="preserve">广东省东莞市石排镇石崇横路13号星星科技园。  </w:t>
      </w:r>
      <w:r>
        <w:rPr>
          <w:rFonts w:hint="eastAsia" w:ascii="宋体" w:hAnsi="宋体" w:eastAsia="宋体" w:cs="宋体"/>
          <w:color w:val="auto"/>
          <w:sz w:val="21"/>
          <w:szCs w:val="21"/>
        </w:rPr>
        <w:t>（</w:t>
      </w:r>
      <w:r>
        <w:rPr>
          <w:rFonts w:hint="eastAsia" w:ascii="宋体" w:hAnsi="宋体" w:eastAsia="宋体" w:cs="宋体"/>
          <w:color w:val="auto"/>
          <w:sz w:val="21"/>
          <w:szCs w:val="21"/>
          <w:lang w:val="en-US" w:eastAsia="zh-CN"/>
        </w:rPr>
        <w:t>3</w:t>
      </w:r>
      <w:r>
        <w:rPr>
          <w:rFonts w:hint="eastAsia" w:ascii="宋体" w:hAnsi="宋体" w:eastAsia="宋体" w:cs="宋体"/>
          <w:color w:val="auto"/>
          <w:sz w:val="21"/>
          <w:szCs w:val="21"/>
        </w:rPr>
        <w:t>）</w:t>
      </w:r>
      <w:r>
        <w:rPr>
          <w:rFonts w:hint="eastAsia" w:ascii="宋体" w:hAnsi="宋体" w:eastAsia="宋体" w:cs="宋体"/>
          <w:color w:val="auto"/>
          <w:sz w:val="21"/>
          <w:szCs w:val="21"/>
          <w:lang w:val="en-US" w:eastAsia="zh-CN"/>
        </w:rPr>
        <w:t>联系人</w:t>
      </w:r>
      <w:r>
        <w:rPr>
          <w:rFonts w:hint="eastAsia" w:ascii="宋体" w:hAnsi="宋体" w:eastAsia="宋体" w:cs="宋体"/>
          <w:color w:val="auto"/>
          <w:sz w:val="21"/>
          <w:szCs w:val="21"/>
        </w:rPr>
        <w:t>：</w:t>
      </w:r>
      <w:r>
        <w:rPr>
          <w:rFonts w:hint="eastAsia" w:ascii="宋体" w:hAnsi="宋体" w:eastAsia="宋体" w:cs="宋体"/>
          <w:color w:val="auto"/>
          <w:sz w:val="21"/>
          <w:szCs w:val="21"/>
          <w:lang w:eastAsia="zh-CN"/>
        </w:rPr>
        <w:t>刘经理</w:t>
      </w:r>
      <w:r>
        <w:rPr>
          <w:rFonts w:ascii="宋体" w:hAnsi="宋体" w:eastAsia="宋体" w:cs="宋体"/>
          <w:sz w:val="24"/>
          <w:szCs w:val="24"/>
        </w:rPr>
        <w:t>135</w:t>
      </w:r>
      <w:r>
        <w:rPr>
          <w:rFonts w:hint="eastAsia" w:ascii="宋体" w:hAnsi="宋体" w:eastAsia="宋体" w:cs="宋体"/>
          <w:sz w:val="24"/>
          <w:szCs w:val="24"/>
          <w:lang w:val="en-US" w:eastAsia="zh-CN"/>
        </w:rPr>
        <w:t xml:space="preserve"> </w:t>
      </w:r>
      <w:r>
        <w:rPr>
          <w:rFonts w:ascii="宋体" w:hAnsi="宋体" w:eastAsia="宋体" w:cs="宋体"/>
          <w:sz w:val="24"/>
          <w:szCs w:val="24"/>
        </w:rPr>
        <w:t>8030</w:t>
      </w:r>
      <w:r>
        <w:rPr>
          <w:rFonts w:hint="eastAsia" w:ascii="宋体" w:hAnsi="宋体" w:eastAsia="宋体" w:cs="宋体"/>
          <w:sz w:val="24"/>
          <w:szCs w:val="24"/>
          <w:lang w:val="en-US" w:eastAsia="zh-CN"/>
        </w:rPr>
        <w:t xml:space="preserve"> </w:t>
      </w:r>
      <w:r>
        <w:rPr>
          <w:rFonts w:ascii="宋体" w:hAnsi="宋体" w:eastAsia="宋体" w:cs="宋体"/>
          <w:sz w:val="24"/>
          <w:szCs w:val="24"/>
        </w:rPr>
        <w:t>8965</w:t>
      </w:r>
    </w:p>
    <w:p w14:paraId="714E5ED3">
      <w:pPr>
        <w:pStyle w:val="20"/>
        <w:spacing w:line="600" w:lineRule="exact"/>
        <w:ind w:firstLine="460" w:firstLineChars="200"/>
        <w:rPr>
          <w:rFonts w:hint="eastAsia" w:ascii="宋体" w:hAnsi="宋体" w:eastAsia="宋体" w:cs="宋体"/>
          <w:color w:val="auto"/>
          <w:sz w:val="21"/>
          <w:szCs w:val="21"/>
          <w:u w:val="single"/>
        </w:rPr>
      </w:pPr>
      <w:r>
        <w:rPr>
          <w:rFonts w:hint="eastAsia" w:ascii="宋体" w:hAnsi="宋体" w:eastAsia="宋体" w:cs="宋体"/>
          <w:color w:val="auto"/>
          <w:sz w:val="21"/>
          <w:szCs w:val="21"/>
        </w:rPr>
        <w:t>★</w:t>
      </w:r>
      <w:r>
        <w:rPr>
          <w:rFonts w:hint="eastAsia" w:ascii="宋体" w:hAnsi="宋体" w:eastAsia="宋体" w:cs="宋体"/>
          <w:color w:val="auto"/>
          <w:sz w:val="21"/>
          <w:szCs w:val="21"/>
          <w:u w:val="single"/>
        </w:rPr>
        <w:t>重要提示：</w:t>
      </w:r>
    </w:p>
    <w:p w14:paraId="6B67968A">
      <w:pPr>
        <w:pStyle w:val="20"/>
        <w:spacing w:line="600" w:lineRule="exact"/>
        <w:ind w:firstLine="46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投标人如未在规定时间内</w:t>
      </w:r>
      <w:r>
        <w:rPr>
          <w:rFonts w:hint="eastAsia" w:ascii="宋体" w:hAnsi="宋体" w:eastAsia="宋体" w:cs="宋体"/>
          <w:color w:val="auto"/>
          <w:sz w:val="21"/>
          <w:szCs w:val="21"/>
          <w:lang w:val="en-US" w:eastAsia="zh-CN"/>
        </w:rPr>
        <w:t>完成</w:t>
      </w:r>
      <w:r>
        <w:rPr>
          <w:rFonts w:hint="eastAsia" w:ascii="宋体" w:hAnsi="宋体" w:eastAsia="宋体" w:cs="宋体"/>
          <w:color w:val="auto"/>
          <w:sz w:val="21"/>
          <w:szCs w:val="21"/>
        </w:rPr>
        <w:t>技术交流</w:t>
      </w:r>
      <w:r>
        <w:rPr>
          <w:rFonts w:hint="eastAsia" w:ascii="宋体" w:hAnsi="宋体" w:eastAsia="宋体" w:cs="宋体"/>
          <w:color w:val="auto"/>
          <w:sz w:val="21"/>
          <w:szCs w:val="21"/>
          <w:lang w:val="en-US" w:eastAsia="zh-CN"/>
        </w:rPr>
        <w:t>视为放弃投标的权利。</w:t>
      </w:r>
    </w:p>
    <w:p w14:paraId="6D01029B">
      <w:pPr>
        <w:pStyle w:val="2"/>
        <w:numPr>
          <w:ilvl w:val="0"/>
          <w:numId w:val="2"/>
        </w:numPr>
        <w:spacing w:line="600" w:lineRule="exact"/>
        <w:rPr>
          <w:rFonts w:hint="eastAsia" w:ascii="宋体" w:hAnsi="宋体" w:eastAsia="宋体" w:cs="宋体"/>
          <w:bCs w:val="0"/>
          <w:color w:val="auto"/>
          <w:kern w:val="0"/>
          <w:sz w:val="21"/>
          <w:szCs w:val="21"/>
          <w:shd w:val="clear" w:color="auto" w:fill="FFFFFF"/>
        </w:rPr>
      </w:pPr>
      <w:r>
        <w:rPr>
          <w:rFonts w:hint="eastAsia" w:ascii="宋体" w:hAnsi="宋体" w:eastAsia="宋体" w:cs="宋体"/>
          <w:bCs w:val="0"/>
          <w:color w:val="auto"/>
          <w:kern w:val="0"/>
          <w:sz w:val="21"/>
          <w:szCs w:val="21"/>
          <w:shd w:val="clear" w:color="auto" w:fill="FFFFFF"/>
        </w:rPr>
        <w:t>提交投标文件截止时间、开标时间和地点</w:t>
      </w:r>
    </w:p>
    <w:p w14:paraId="53C620D6">
      <w:pPr>
        <w:widowControl/>
        <w:spacing w:line="600" w:lineRule="exact"/>
        <w:ind w:firstLine="420" w:firstLineChars="200"/>
        <w:jc w:val="left"/>
        <w:rPr>
          <w:rFonts w:hint="eastAsia" w:ascii="宋体" w:hAnsi="宋体" w:eastAsia="宋体" w:cs="宋体"/>
          <w:color w:val="auto"/>
          <w:sz w:val="21"/>
          <w:szCs w:val="21"/>
          <w:u w:val="single"/>
        </w:rPr>
      </w:pPr>
      <w:r>
        <w:rPr>
          <w:rFonts w:hint="eastAsia" w:ascii="宋体" w:hAnsi="宋体" w:eastAsia="宋体" w:cs="宋体"/>
          <w:color w:val="auto"/>
          <w:sz w:val="21"/>
          <w:szCs w:val="21"/>
        </w:rPr>
        <w:t>递交投标文件时间：</w:t>
      </w:r>
      <w:r>
        <w:rPr>
          <w:rFonts w:hint="eastAsia" w:ascii="宋体" w:hAnsi="宋体" w:eastAsia="宋体" w:cs="宋体"/>
          <w:b/>
          <w:bCs/>
          <w:color w:val="auto"/>
          <w:sz w:val="21"/>
          <w:szCs w:val="21"/>
          <w:u w:val="single"/>
        </w:rPr>
        <w:t>202</w:t>
      </w:r>
      <w:r>
        <w:rPr>
          <w:rFonts w:hint="eastAsia" w:ascii="宋体" w:hAnsi="宋体" w:eastAsia="宋体" w:cs="宋体"/>
          <w:b/>
          <w:bCs/>
          <w:color w:val="auto"/>
          <w:sz w:val="21"/>
          <w:szCs w:val="21"/>
          <w:u w:val="single"/>
          <w:lang w:val="en-US" w:eastAsia="zh-CN"/>
        </w:rPr>
        <w:t>6</w:t>
      </w:r>
      <w:r>
        <w:rPr>
          <w:rFonts w:hint="eastAsia" w:ascii="宋体" w:hAnsi="宋体" w:eastAsia="宋体" w:cs="宋体"/>
          <w:b/>
          <w:bCs/>
          <w:color w:val="auto"/>
          <w:sz w:val="21"/>
          <w:szCs w:val="21"/>
          <w:u w:val="single"/>
        </w:rPr>
        <w:t>年</w:t>
      </w:r>
      <w:r>
        <w:rPr>
          <w:rFonts w:hint="eastAsia" w:ascii="宋体" w:hAnsi="宋体" w:eastAsia="宋体" w:cs="宋体"/>
          <w:b/>
          <w:bCs/>
          <w:color w:val="auto"/>
          <w:sz w:val="21"/>
          <w:szCs w:val="21"/>
          <w:u w:val="single"/>
          <w:lang w:val="en-US" w:eastAsia="zh-CN"/>
        </w:rPr>
        <w:t>10</w:t>
      </w:r>
      <w:r>
        <w:rPr>
          <w:rFonts w:hint="eastAsia" w:ascii="宋体" w:hAnsi="宋体" w:eastAsia="宋体" w:cs="宋体"/>
          <w:b/>
          <w:bCs/>
          <w:color w:val="auto"/>
          <w:sz w:val="21"/>
          <w:szCs w:val="21"/>
          <w:u w:val="single"/>
        </w:rPr>
        <w:t>月</w:t>
      </w:r>
      <w:r>
        <w:rPr>
          <w:rFonts w:hint="eastAsia" w:ascii="宋体" w:hAnsi="宋体" w:eastAsia="宋体" w:cs="宋体"/>
          <w:b/>
          <w:bCs/>
          <w:color w:val="auto"/>
          <w:sz w:val="21"/>
          <w:szCs w:val="21"/>
          <w:u w:val="single"/>
          <w:lang w:val="en-US" w:eastAsia="zh-CN"/>
        </w:rPr>
        <w:t>09</w:t>
      </w:r>
      <w:r>
        <w:rPr>
          <w:rFonts w:hint="eastAsia" w:ascii="宋体" w:hAnsi="宋体" w:eastAsia="宋体" w:cs="宋体"/>
          <w:b/>
          <w:bCs/>
          <w:color w:val="auto"/>
          <w:sz w:val="21"/>
          <w:szCs w:val="21"/>
          <w:u w:val="single"/>
        </w:rPr>
        <w:t>日</w:t>
      </w:r>
      <w:r>
        <w:rPr>
          <w:rFonts w:hint="eastAsia" w:ascii="宋体" w:hAnsi="宋体" w:eastAsia="宋体" w:cs="宋体"/>
          <w:b/>
          <w:bCs/>
          <w:color w:val="auto"/>
          <w:sz w:val="21"/>
          <w:szCs w:val="21"/>
          <w:u w:val="single"/>
          <w:lang w:val="en-US" w:eastAsia="zh-CN"/>
        </w:rPr>
        <w:t>8：00起至10月14日</w:t>
      </w:r>
      <w:r>
        <w:rPr>
          <w:rFonts w:hint="eastAsia" w:ascii="宋体" w:hAnsi="宋体" w:eastAsia="宋体" w:cs="宋体"/>
          <w:b/>
          <w:bCs/>
          <w:color w:val="auto"/>
          <w:sz w:val="21"/>
          <w:szCs w:val="21"/>
          <w:u w:val="single"/>
        </w:rPr>
        <w:t>17:00</w:t>
      </w:r>
    </w:p>
    <w:p w14:paraId="03A3D062">
      <w:pPr>
        <w:widowControl/>
        <w:spacing w:line="600" w:lineRule="exact"/>
        <w:ind w:firstLine="420" w:firstLineChars="200"/>
        <w:jc w:val="left"/>
        <w:rPr>
          <w:rFonts w:hint="eastAsia" w:ascii="宋体" w:hAnsi="宋体" w:eastAsia="宋体" w:cs="宋体"/>
          <w:b/>
          <w:bCs/>
          <w:color w:val="auto"/>
          <w:sz w:val="21"/>
          <w:szCs w:val="21"/>
          <w:u w:val="single"/>
          <w:lang w:val="zh-CN"/>
        </w:rPr>
      </w:pPr>
      <w:r>
        <w:rPr>
          <w:rFonts w:hint="eastAsia" w:ascii="宋体" w:hAnsi="宋体" w:eastAsia="宋体" w:cs="宋体"/>
          <w:color w:val="auto"/>
          <w:sz w:val="21"/>
          <w:szCs w:val="21"/>
        </w:rPr>
        <w:t>投标截止时间：</w:t>
      </w:r>
      <w:r>
        <w:rPr>
          <w:rFonts w:hint="eastAsia" w:ascii="宋体" w:hAnsi="宋体" w:eastAsia="宋体" w:cs="宋体"/>
          <w:b/>
          <w:bCs/>
          <w:color w:val="auto"/>
          <w:sz w:val="21"/>
          <w:szCs w:val="21"/>
          <w:u w:val="single"/>
          <w:lang w:val="zh-CN"/>
        </w:rPr>
        <w:t>202</w:t>
      </w:r>
      <w:r>
        <w:rPr>
          <w:rFonts w:hint="eastAsia" w:ascii="宋体" w:hAnsi="宋体" w:eastAsia="宋体" w:cs="宋体"/>
          <w:b/>
          <w:bCs/>
          <w:color w:val="auto"/>
          <w:sz w:val="21"/>
          <w:szCs w:val="21"/>
          <w:u w:val="single"/>
          <w:lang w:val="en-US" w:eastAsia="zh-CN"/>
        </w:rPr>
        <w:t>6</w:t>
      </w:r>
      <w:r>
        <w:rPr>
          <w:rFonts w:hint="eastAsia" w:ascii="宋体" w:hAnsi="宋体" w:eastAsia="宋体" w:cs="宋体"/>
          <w:b/>
          <w:bCs/>
          <w:color w:val="auto"/>
          <w:sz w:val="21"/>
          <w:szCs w:val="21"/>
          <w:u w:val="single"/>
          <w:lang w:val="zh-CN"/>
        </w:rPr>
        <w:t>年</w:t>
      </w:r>
      <w:r>
        <w:rPr>
          <w:rFonts w:hint="eastAsia" w:ascii="宋体" w:hAnsi="宋体" w:eastAsia="宋体" w:cs="宋体"/>
          <w:b/>
          <w:bCs/>
          <w:color w:val="auto"/>
          <w:sz w:val="21"/>
          <w:szCs w:val="21"/>
          <w:u w:val="single"/>
          <w:lang w:val="en-US" w:eastAsia="zh-CN"/>
        </w:rPr>
        <w:t>10</w:t>
      </w:r>
      <w:r>
        <w:rPr>
          <w:rFonts w:hint="eastAsia" w:ascii="宋体" w:hAnsi="宋体" w:eastAsia="宋体" w:cs="宋体"/>
          <w:b/>
          <w:bCs/>
          <w:color w:val="auto"/>
          <w:sz w:val="21"/>
          <w:szCs w:val="21"/>
          <w:u w:val="single"/>
          <w:lang w:val="zh-CN"/>
        </w:rPr>
        <w:t>月</w:t>
      </w:r>
      <w:r>
        <w:rPr>
          <w:rFonts w:hint="eastAsia" w:ascii="宋体" w:hAnsi="宋体" w:eastAsia="宋体" w:cs="宋体"/>
          <w:b/>
          <w:bCs/>
          <w:color w:val="auto"/>
          <w:sz w:val="21"/>
          <w:szCs w:val="21"/>
          <w:u w:val="single"/>
          <w:lang w:val="en-US" w:eastAsia="zh-CN"/>
        </w:rPr>
        <w:t>14</w:t>
      </w:r>
      <w:r>
        <w:rPr>
          <w:rFonts w:hint="eastAsia" w:ascii="宋体" w:hAnsi="宋体" w:eastAsia="宋体" w:cs="宋体"/>
          <w:b/>
          <w:bCs/>
          <w:color w:val="auto"/>
          <w:sz w:val="21"/>
          <w:szCs w:val="21"/>
          <w:u w:val="single"/>
          <w:lang w:val="zh-CN"/>
        </w:rPr>
        <w:t>日17点</w:t>
      </w:r>
    </w:p>
    <w:p w14:paraId="46CE82ED">
      <w:pPr>
        <w:widowControl/>
        <w:spacing w:line="600" w:lineRule="exact"/>
        <w:ind w:firstLine="420" w:firstLineChars="200"/>
        <w:jc w:val="left"/>
        <w:rPr>
          <w:rFonts w:hint="default" w:ascii="宋体" w:hAnsi="宋体" w:eastAsia="微软雅黑" w:cs="宋体"/>
          <w:b/>
          <w:bCs/>
          <w:color w:val="auto"/>
          <w:sz w:val="24"/>
          <w:u w:val="single"/>
          <w:lang w:val="en-US" w:eastAsia="zh-CN"/>
        </w:rPr>
      </w:pPr>
      <w:r>
        <w:rPr>
          <w:rFonts w:hint="eastAsia" w:ascii="宋体" w:hAnsi="宋体" w:eastAsia="宋体" w:cs="宋体"/>
          <w:color w:val="auto"/>
          <w:sz w:val="21"/>
          <w:szCs w:val="21"/>
        </w:rPr>
        <w:t>投标文件接收地点：</w:t>
      </w:r>
      <w:r>
        <w:rPr>
          <w:rFonts w:hint="eastAsia" w:ascii="宋体" w:hAnsi="宋体" w:eastAsia="宋体" w:cs="宋体"/>
          <w:color w:val="auto"/>
          <w:sz w:val="21"/>
          <w:szCs w:val="21"/>
          <w:u w:val="single"/>
          <w:lang w:val="en-US" w:eastAsia="zh-CN"/>
        </w:rPr>
        <w:t>广东省东莞市石排镇石崇横路13号星星科技园</w:t>
      </w:r>
      <w:r>
        <w:rPr>
          <w:rFonts w:hint="eastAsia" w:ascii="宋体" w:hAnsi="宋体" w:eastAsia="宋体" w:cs="宋体"/>
          <w:color w:val="auto"/>
          <w:sz w:val="21"/>
          <w:szCs w:val="21"/>
          <w:u w:val="single"/>
        </w:rPr>
        <w:t>3楼</w:t>
      </w:r>
      <w:r>
        <w:rPr>
          <w:rFonts w:hint="eastAsia" w:ascii="宋体" w:hAnsi="宋体" w:eastAsia="宋体" w:cs="宋体"/>
          <w:color w:val="auto"/>
          <w:sz w:val="21"/>
          <w:szCs w:val="21"/>
          <w:u w:val="single"/>
          <w:lang w:val="en-US" w:eastAsia="zh-CN"/>
        </w:rPr>
        <w:t>财务部。</w:t>
      </w:r>
    </w:p>
    <w:p w14:paraId="67F61CC5">
      <w:pPr>
        <w:widowControl/>
        <w:spacing w:line="600" w:lineRule="exact"/>
        <w:ind w:firstLine="420" w:firstLineChars="200"/>
        <w:jc w:val="left"/>
        <w:rPr>
          <w:rFonts w:hint="eastAsia" w:ascii="宋体" w:hAnsi="宋体" w:eastAsia="宋体" w:cs="宋体"/>
          <w:color w:val="auto"/>
          <w:sz w:val="21"/>
          <w:szCs w:val="21"/>
        </w:rPr>
      </w:pPr>
      <w:r>
        <w:rPr>
          <w:rFonts w:hint="eastAsia" w:ascii="宋体" w:hAnsi="宋体" w:eastAsia="宋体" w:cs="宋体"/>
          <w:color w:val="auto"/>
          <w:sz w:val="21"/>
          <w:szCs w:val="21"/>
        </w:rPr>
        <w:t>投标文件内容：</w:t>
      </w:r>
    </w:p>
    <w:p w14:paraId="7EE55C25">
      <w:pPr>
        <w:pStyle w:val="20"/>
        <w:spacing w:line="600" w:lineRule="exact"/>
        <w:ind w:firstLine="460" w:firstLineChars="200"/>
        <w:rPr>
          <w:rFonts w:hint="eastAsia" w:ascii="宋体" w:hAnsi="宋体" w:eastAsia="宋体" w:cs="宋体"/>
          <w:color w:val="auto"/>
          <w:sz w:val="21"/>
          <w:szCs w:val="21"/>
        </w:rPr>
      </w:pPr>
      <w:r>
        <w:rPr>
          <w:rFonts w:hint="eastAsia" w:ascii="宋体" w:hAnsi="宋体" w:eastAsia="宋体" w:cs="宋体"/>
          <w:color w:val="auto"/>
          <w:sz w:val="21"/>
          <w:szCs w:val="21"/>
        </w:rPr>
        <w:t>（1）报价单</w:t>
      </w:r>
      <w:r>
        <w:rPr>
          <w:rFonts w:hint="eastAsia" w:ascii="宋体" w:hAnsi="宋体" w:eastAsia="宋体" w:cs="宋体"/>
          <w:color w:val="auto"/>
          <w:sz w:val="21"/>
          <w:szCs w:val="21"/>
          <w:lang w:eastAsia="zh-CN"/>
        </w:rPr>
        <w:t>（加</w:t>
      </w:r>
      <w:r>
        <w:rPr>
          <w:rFonts w:hint="eastAsia" w:ascii="宋体" w:hAnsi="宋体" w:eastAsia="宋体" w:cs="宋体"/>
          <w:color w:val="auto"/>
          <w:sz w:val="21"/>
          <w:szCs w:val="21"/>
        </w:rPr>
        <w:t>盖公章）</w:t>
      </w:r>
    </w:p>
    <w:p w14:paraId="4FEA9820">
      <w:pPr>
        <w:pStyle w:val="20"/>
        <w:spacing w:line="600" w:lineRule="exact"/>
        <w:ind w:firstLine="460" w:firstLineChars="200"/>
        <w:rPr>
          <w:rFonts w:hint="eastAsia" w:ascii="宋体" w:hAnsi="宋体" w:eastAsia="宋体" w:cs="宋体"/>
          <w:color w:val="auto"/>
          <w:sz w:val="21"/>
          <w:szCs w:val="21"/>
        </w:rPr>
      </w:pPr>
      <w:r>
        <w:rPr>
          <w:rFonts w:hint="eastAsia" w:ascii="宋体" w:hAnsi="宋体" w:eastAsia="宋体" w:cs="宋体"/>
          <w:color w:val="auto"/>
          <w:sz w:val="21"/>
          <w:szCs w:val="21"/>
        </w:rPr>
        <w:t>（2）招标文件</w:t>
      </w:r>
      <w:r>
        <w:rPr>
          <w:rFonts w:hint="eastAsia" w:ascii="宋体" w:hAnsi="宋体" w:eastAsia="宋体" w:cs="宋体"/>
          <w:color w:val="auto"/>
          <w:sz w:val="21"/>
          <w:szCs w:val="21"/>
          <w:lang w:eastAsia="zh-CN"/>
        </w:rPr>
        <w:t>（加</w:t>
      </w:r>
      <w:r>
        <w:rPr>
          <w:rFonts w:hint="eastAsia" w:ascii="宋体" w:hAnsi="宋体" w:eastAsia="宋体" w:cs="宋体"/>
          <w:color w:val="auto"/>
          <w:sz w:val="21"/>
          <w:szCs w:val="21"/>
        </w:rPr>
        <w:t>盖公章及骑缝章）；</w:t>
      </w:r>
    </w:p>
    <w:p w14:paraId="027E1CC7">
      <w:pPr>
        <w:pStyle w:val="20"/>
        <w:spacing w:line="600" w:lineRule="exact"/>
        <w:ind w:firstLine="460" w:firstLineChars="200"/>
        <w:rPr>
          <w:rFonts w:hint="eastAsia" w:ascii="宋体" w:hAnsi="宋体" w:eastAsia="宋体" w:cs="宋体"/>
          <w:color w:val="auto"/>
          <w:sz w:val="21"/>
          <w:szCs w:val="21"/>
        </w:rPr>
      </w:pPr>
      <w:r>
        <w:rPr>
          <w:rFonts w:hint="eastAsia" w:ascii="宋体" w:hAnsi="宋体" w:eastAsia="宋体" w:cs="宋体"/>
          <w:color w:val="auto"/>
          <w:sz w:val="21"/>
          <w:szCs w:val="21"/>
        </w:rPr>
        <w:t>（3）投标保证承诺函</w:t>
      </w:r>
      <w:r>
        <w:rPr>
          <w:rFonts w:hint="eastAsia" w:ascii="宋体" w:hAnsi="宋体" w:eastAsia="宋体" w:cs="宋体"/>
          <w:color w:val="auto"/>
          <w:sz w:val="21"/>
          <w:szCs w:val="21"/>
          <w:lang w:eastAsia="zh-CN"/>
        </w:rPr>
        <w:t>（加</w:t>
      </w:r>
      <w:r>
        <w:rPr>
          <w:rFonts w:hint="eastAsia" w:ascii="宋体" w:hAnsi="宋体" w:eastAsia="宋体" w:cs="宋体"/>
          <w:color w:val="auto"/>
          <w:sz w:val="21"/>
          <w:szCs w:val="21"/>
        </w:rPr>
        <w:t>盖公章）；</w:t>
      </w:r>
    </w:p>
    <w:p w14:paraId="4E9A0152">
      <w:pPr>
        <w:pStyle w:val="20"/>
        <w:spacing w:line="600" w:lineRule="exact"/>
        <w:ind w:firstLine="460" w:firstLineChars="200"/>
        <w:rPr>
          <w:rFonts w:hint="eastAsia" w:ascii="宋体" w:hAnsi="宋体" w:eastAsia="宋体" w:cs="宋体"/>
          <w:color w:val="auto"/>
          <w:sz w:val="21"/>
          <w:szCs w:val="21"/>
        </w:rPr>
      </w:pPr>
      <w:r>
        <w:rPr>
          <w:rFonts w:hint="eastAsia" w:ascii="宋体" w:hAnsi="宋体" w:eastAsia="宋体" w:cs="宋体"/>
          <w:color w:val="auto"/>
          <w:sz w:val="21"/>
          <w:szCs w:val="21"/>
        </w:rPr>
        <w:t>（4）公司营业执照、资质复印件</w:t>
      </w:r>
      <w:r>
        <w:rPr>
          <w:rFonts w:hint="eastAsia" w:ascii="宋体" w:hAnsi="宋体" w:eastAsia="宋体" w:cs="宋体"/>
          <w:color w:val="auto"/>
          <w:sz w:val="21"/>
          <w:szCs w:val="21"/>
          <w:lang w:eastAsia="zh-CN"/>
        </w:rPr>
        <w:t>（加</w:t>
      </w:r>
      <w:r>
        <w:rPr>
          <w:rFonts w:hint="eastAsia" w:ascii="宋体" w:hAnsi="宋体" w:eastAsia="宋体" w:cs="宋体"/>
          <w:color w:val="auto"/>
          <w:sz w:val="21"/>
          <w:szCs w:val="21"/>
        </w:rPr>
        <w:t>盖公章）；</w:t>
      </w:r>
      <w:bookmarkStart w:id="1" w:name="_GoBack"/>
    </w:p>
    <w:p w14:paraId="16D8EE71">
      <w:pPr>
        <w:pStyle w:val="20"/>
        <w:spacing w:line="600" w:lineRule="exact"/>
        <w:ind w:firstLine="460" w:firstLineChars="200"/>
        <w:rPr>
          <w:rFonts w:hint="eastAsia" w:ascii="宋体" w:hAnsi="宋体" w:eastAsia="宋体" w:cs="宋体"/>
          <w:color w:val="auto"/>
          <w:sz w:val="21"/>
          <w:szCs w:val="21"/>
        </w:rPr>
      </w:pPr>
      <w:r>
        <w:rPr>
          <w:rFonts w:hint="eastAsia" w:ascii="宋体" w:hAnsi="宋体" w:eastAsia="宋体" w:cs="宋体"/>
          <w:color w:val="auto"/>
          <w:sz w:val="21"/>
          <w:szCs w:val="21"/>
        </w:rPr>
        <w:t>（5）开票资料及开户许可证复印件</w:t>
      </w:r>
      <w:r>
        <w:rPr>
          <w:rFonts w:hint="eastAsia" w:ascii="宋体" w:hAnsi="宋体" w:eastAsia="宋体" w:cs="宋体"/>
          <w:color w:val="auto"/>
          <w:sz w:val="21"/>
          <w:szCs w:val="21"/>
          <w:lang w:eastAsia="zh-CN"/>
        </w:rPr>
        <w:t>（加</w:t>
      </w:r>
      <w:r>
        <w:rPr>
          <w:rFonts w:hint="eastAsia" w:ascii="宋体" w:hAnsi="宋体" w:eastAsia="宋体" w:cs="宋体"/>
          <w:color w:val="auto"/>
          <w:sz w:val="21"/>
          <w:szCs w:val="21"/>
        </w:rPr>
        <w:t>盖公章）；</w:t>
      </w:r>
    </w:p>
    <w:bookmarkEnd w:id="1"/>
    <w:p w14:paraId="739BC06E">
      <w:pPr>
        <w:pStyle w:val="20"/>
        <w:spacing w:line="600" w:lineRule="exact"/>
        <w:ind w:firstLine="460" w:firstLineChars="200"/>
        <w:rPr>
          <w:rFonts w:hint="eastAsia" w:ascii="宋体" w:hAnsi="宋体" w:eastAsia="宋体" w:cs="宋体"/>
          <w:color w:val="auto"/>
          <w:sz w:val="21"/>
          <w:szCs w:val="21"/>
        </w:rPr>
      </w:pP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lang w:val="en-US" w:eastAsia="zh-CN"/>
        </w:rPr>
        <w:t>6）星马精密**设备技术规格书</w:t>
      </w:r>
      <w:r>
        <w:rPr>
          <w:rFonts w:hint="eastAsia" w:ascii="宋体" w:hAnsi="宋体" w:eastAsia="宋体" w:cs="宋体"/>
          <w:color w:val="auto"/>
          <w:sz w:val="21"/>
          <w:szCs w:val="21"/>
          <w:lang w:eastAsia="zh-CN"/>
        </w:rPr>
        <w:t>（加</w:t>
      </w:r>
      <w:r>
        <w:rPr>
          <w:rFonts w:hint="eastAsia" w:ascii="宋体" w:hAnsi="宋体" w:eastAsia="宋体" w:cs="宋体"/>
          <w:color w:val="auto"/>
          <w:sz w:val="21"/>
          <w:szCs w:val="21"/>
        </w:rPr>
        <w:t>盖公章）</w:t>
      </w:r>
    </w:p>
    <w:p w14:paraId="2A7F228C">
      <w:pPr>
        <w:pStyle w:val="20"/>
        <w:spacing w:line="600" w:lineRule="exact"/>
        <w:ind w:firstLine="460" w:firstLineChars="200"/>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lang w:val="en-US" w:eastAsia="zh-CN"/>
        </w:rPr>
        <w:t>7）投标人提供的设备方案书</w:t>
      </w:r>
      <w:r>
        <w:rPr>
          <w:rFonts w:hint="eastAsia" w:ascii="宋体" w:hAnsi="宋体" w:eastAsia="宋体" w:cs="宋体"/>
          <w:color w:val="auto"/>
          <w:sz w:val="21"/>
          <w:szCs w:val="21"/>
          <w:lang w:eastAsia="zh-CN"/>
        </w:rPr>
        <w:t>（加</w:t>
      </w:r>
      <w:r>
        <w:rPr>
          <w:rFonts w:hint="eastAsia" w:ascii="宋体" w:hAnsi="宋体" w:eastAsia="宋体" w:cs="宋体"/>
          <w:color w:val="auto"/>
          <w:sz w:val="21"/>
          <w:szCs w:val="21"/>
        </w:rPr>
        <w:t>盖公章）</w:t>
      </w:r>
    </w:p>
    <w:p w14:paraId="325A4EFD">
      <w:pPr>
        <w:spacing w:line="600" w:lineRule="exact"/>
        <w:ind w:firstLine="422" w:firstLineChars="200"/>
        <w:rPr>
          <w:rFonts w:hint="eastAsia" w:ascii="宋体" w:hAnsi="宋体" w:eastAsia="宋体" w:cs="宋体"/>
          <w:b/>
          <w:bCs/>
          <w:color w:val="auto"/>
          <w:sz w:val="21"/>
          <w:szCs w:val="21"/>
        </w:rPr>
      </w:pPr>
      <w:r>
        <w:rPr>
          <w:rFonts w:hint="eastAsia" w:ascii="宋体" w:hAnsi="宋体" w:eastAsia="宋体" w:cs="宋体"/>
          <w:b/>
          <w:bCs/>
          <w:color w:val="auto"/>
          <w:sz w:val="21"/>
          <w:szCs w:val="21"/>
        </w:rPr>
        <w:t>开标时间：</w:t>
      </w:r>
      <w:r>
        <w:rPr>
          <w:rFonts w:hint="eastAsia" w:ascii="宋体" w:hAnsi="宋体" w:eastAsia="宋体" w:cs="宋体"/>
          <w:b/>
          <w:bCs/>
          <w:color w:val="auto"/>
          <w:sz w:val="21"/>
          <w:szCs w:val="21"/>
          <w:u w:val="single"/>
          <w:lang w:val="zh-CN"/>
        </w:rPr>
        <w:t>202</w:t>
      </w:r>
      <w:r>
        <w:rPr>
          <w:rFonts w:hint="eastAsia" w:ascii="宋体" w:hAnsi="宋体" w:eastAsia="宋体" w:cs="宋体"/>
          <w:b/>
          <w:bCs/>
          <w:color w:val="auto"/>
          <w:sz w:val="21"/>
          <w:szCs w:val="21"/>
          <w:u w:val="single"/>
          <w:lang w:val="en-US" w:eastAsia="zh-CN"/>
        </w:rPr>
        <w:t>6</w:t>
      </w:r>
      <w:r>
        <w:rPr>
          <w:rFonts w:hint="eastAsia" w:ascii="宋体" w:hAnsi="宋体" w:eastAsia="宋体" w:cs="宋体"/>
          <w:b/>
          <w:bCs/>
          <w:color w:val="auto"/>
          <w:sz w:val="21"/>
          <w:szCs w:val="21"/>
          <w:u w:val="single"/>
          <w:lang w:val="zh-CN"/>
        </w:rPr>
        <w:t>年</w:t>
      </w:r>
      <w:r>
        <w:rPr>
          <w:rFonts w:hint="eastAsia" w:ascii="宋体" w:hAnsi="宋体" w:eastAsia="宋体" w:cs="宋体"/>
          <w:b/>
          <w:bCs/>
          <w:color w:val="auto"/>
          <w:sz w:val="21"/>
          <w:szCs w:val="21"/>
          <w:u w:val="single"/>
          <w:lang w:val="en-US" w:eastAsia="zh-CN"/>
        </w:rPr>
        <w:t>10</w:t>
      </w:r>
      <w:r>
        <w:rPr>
          <w:rFonts w:hint="eastAsia" w:ascii="宋体" w:hAnsi="宋体" w:eastAsia="宋体" w:cs="宋体"/>
          <w:b/>
          <w:bCs/>
          <w:color w:val="auto"/>
          <w:sz w:val="21"/>
          <w:szCs w:val="21"/>
          <w:u w:val="single"/>
          <w:lang w:val="zh-CN"/>
        </w:rPr>
        <w:t>月</w:t>
      </w:r>
      <w:r>
        <w:rPr>
          <w:rFonts w:hint="eastAsia" w:ascii="宋体" w:hAnsi="宋体" w:eastAsia="宋体" w:cs="宋体"/>
          <w:b/>
          <w:bCs/>
          <w:color w:val="auto"/>
          <w:sz w:val="21"/>
          <w:szCs w:val="21"/>
          <w:u w:val="single"/>
          <w:lang w:val="en-US" w:eastAsia="zh-CN"/>
        </w:rPr>
        <w:t xml:space="preserve">15 </w:t>
      </w:r>
      <w:r>
        <w:rPr>
          <w:rFonts w:hint="eastAsia" w:ascii="宋体" w:hAnsi="宋体" w:eastAsia="宋体" w:cs="宋体"/>
          <w:b/>
          <w:bCs/>
          <w:color w:val="auto"/>
          <w:sz w:val="21"/>
          <w:szCs w:val="21"/>
          <w:u w:val="single"/>
          <w:lang w:val="zh-CN"/>
        </w:rPr>
        <w:t>日</w:t>
      </w:r>
      <w:r>
        <w:rPr>
          <w:rFonts w:hint="eastAsia" w:ascii="宋体" w:hAnsi="宋体" w:eastAsia="宋体" w:cs="宋体"/>
          <w:b/>
          <w:bCs/>
          <w:color w:val="auto"/>
          <w:sz w:val="21"/>
          <w:szCs w:val="21"/>
          <w:u w:val="single"/>
          <w:lang w:val="en-US" w:eastAsia="zh-CN"/>
        </w:rPr>
        <w:t>10</w:t>
      </w:r>
      <w:r>
        <w:rPr>
          <w:rFonts w:hint="eastAsia" w:ascii="宋体" w:hAnsi="宋体" w:eastAsia="宋体" w:cs="宋体"/>
          <w:b/>
          <w:bCs/>
          <w:color w:val="auto"/>
          <w:sz w:val="21"/>
          <w:szCs w:val="21"/>
          <w:u w:val="single"/>
          <w:lang w:val="zh-CN"/>
        </w:rPr>
        <w:t>点00分0</w:t>
      </w:r>
      <w:r>
        <w:rPr>
          <w:rFonts w:hint="eastAsia" w:ascii="宋体" w:hAnsi="宋体" w:eastAsia="宋体" w:cs="宋体"/>
          <w:b/>
          <w:bCs/>
          <w:color w:val="auto"/>
          <w:sz w:val="21"/>
          <w:szCs w:val="21"/>
          <w:u w:val="single"/>
          <w:lang w:val="en-US" w:eastAsia="zh-CN"/>
        </w:rPr>
        <w:t>0</w:t>
      </w:r>
      <w:r>
        <w:rPr>
          <w:rFonts w:hint="eastAsia" w:ascii="宋体" w:hAnsi="宋体" w:eastAsia="宋体" w:cs="宋体"/>
          <w:b/>
          <w:bCs/>
          <w:color w:val="auto"/>
          <w:sz w:val="21"/>
          <w:szCs w:val="21"/>
          <w:u w:val="single"/>
          <w:lang w:val="zh-CN"/>
        </w:rPr>
        <w:t>秒（</w:t>
      </w:r>
      <w:r>
        <w:rPr>
          <w:rFonts w:hint="eastAsia" w:ascii="宋体" w:hAnsi="宋体" w:eastAsia="宋体" w:cs="宋体"/>
          <w:b/>
          <w:bCs/>
          <w:color w:val="auto"/>
          <w:sz w:val="21"/>
          <w:szCs w:val="21"/>
        </w:rPr>
        <w:t>北京时间）</w:t>
      </w:r>
    </w:p>
    <w:p w14:paraId="5FDCCE2A">
      <w:pPr>
        <w:adjustRightInd w:val="0"/>
        <w:snapToGrid w:val="0"/>
        <w:spacing w:line="600" w:lineRule="exact"/>
        <w:ind w:firstLine="422" w:firstLineChars="200"/>
        <w:jc w:val="left"/>
        <w:rPr>
          <w:rFonts w:hint="default" w:ascii="宋体" w:hAnsi="宋体" w:eastAsia="宋体" w:cs="宋体"/>
          <w:b/>
          <w:bCs/>
          <w:color w:val="auto"/>
          <w:sz w:val="21"/>
          <w:szCs w:val="21"/>
          <w:u w:val="single"/>
          <w:lang w:val="en-US" w:eastAsia="zh-CN"/>
        </w:rPr>
      </w:pPr>
      <w:r>
        <w:rPr>
          <w:rFonts w:hint="eastAsia" w:ascii="宋体" w:hAnsi="宋体" w:eastAsia="宋体" w:cs="宋体"/>
          <w:b/>
          <w:bCs/>
          <w:color w:val="auto"/>
          <w:sz w:val="21"/>
          <w:szCs w:val="21"/>
        </w:rPr>
        <w:t>开标地点：</w:t>
      </w:r>
      <w:r>
        <w:rPr>
          <w:rFonts w:hint="eastAsia" w:ascii="宋体" w:hAnsi="宋体" w:eastAsia="宋体" w:cs="宋体"/>
          <w:b/>
          <w:bCs/>
          <w:color w:val="auto"/>
          <w:sz w:val="21"/>
          <w:szCs w:val="21"/>
          <w:u w:val="single"/>
          <w:lang w:val="en-US" w:eastAsia="zh-CN"/>
        </w:rPr>
        <w:t>广东省东莞市石排镇石崇横路13号星星科技园</w:t>
      </w:r>
      <w:r>
        <w:rPr>
          <w:rFonts w:hint="eastAsia" w:ascii="宋体" w:hAnsi="宋体" w:eastAsia="宋体" w:cs="宋体"/>
          <w:b/>
          <w:bCs/>
          <w:color w:val="auto"/>
          <w:sz w:val="21"/>
          <w:szCs w:val="21"/>
          <w:u w:val="single"/>
        </w:rPr>
        <w:t>3楼</w:t>
      </w:r>
      <w:r>
        <w:rPr>
          <w:rFonts w:hint="eastAsia" w:ascii="宋体" w:hAnsi="宋体" w:eastAsia="宋体" w:cs="宋体"/>
          <w:b/>
          <w:bCs/>
          <w:color w:val="auto"/>
          <w:sz w:val="21"/>
          <w:szCs w:val="21"/>
          <w:u w:val="single"/>
          <w:lang w:val="en-US" w:eastAsia="zh-CN"/>
        </w:rPr>
        <w:t>会议室</w:t>
      </w:r>
    </w:p>
    <w:p w14:paraId="2F744E06">
      <w:pPr>
        <w:adjustRightInd w:val="0"/>
        <w:snapToGrid w:val="0"/>
        <w:spacing w:line="600" w:lineRule="exact"/>
        <w:ind w:firstLine="422" w:firstLineChars="200"/>
        <w:jc w:val="left"/>
        <w:rPr>
          <w:rFonts w:hint="eastAsia" w:ascii="宋体" w:hAnsi="宋体" w:eastAsia="宋体" w:cs="宋体"/>
          <w:b/>
          <w:bCs/>
          <w:color w:val="auto"/>
          <w:sz w:val="21"/>
          <w:szCs w:val="21"/>
          <w:lang w:val="en-US" w:eastAsia="zh-CN"/>
        </w:rPr>
      </w:pPr>
      <w:r>
        <w:rPr>
          <w:rFonts w:hint="eastAsia" w:ascii="宋体" w:hAnsi="宋体" w:eastAsia="宋体" w:cs="宋体"/>
          <w:b/>
          <w:bCs/>
          <w:color w:val="auto"/>
          <w:sz w:val="21"/>
          <w:szCs w:val="21"/>
          <w:lang w:val="en-US" w:eastAsia="zh-CN"/>
        </w:rPr>
        <w:t>参标公司必须前往现场参与招标。</w:t>
      </w:r>
    </w:p>
    <w:p w14:paraId="377A500D">
      <w:pPr>
        <w:pStyle w:val="20"/>
        <w:spacing w:line="600" w:lineRule="exact"/>
        <w:ind w:firstLine="460" w:firstLineChars="200"/>
        <w:rPr>
          <w:rFonts w:hint="eastAsia" w:ascii="宋体" w:hAnsi="宋体" w:eastAsia="宋体" w:cs="宋体"/>
          <w:color w:val="auto"/>
          <w:sz w:val="21"/>
          <w:szCs w:val="21"/>
          <w:u w:val="single"/>
        </w:rPr>
      </w:pPr>
      <w:r>
        <w:rPr>
          <w:rFonts w:hint="eastAsia" w:ascii="宋体" w:hAnsi="宋体" w:eastAsia="宋体" w:cs="宋体"/>
          <w:color w:val="auto"/>
          <w:sz w:val="21"/>
          <w:szCs w:val="21"/>
        </w:rPr>
        <w:t>★</w:t>
      </w:r>
      <w:r>
        <w:rPr>
          <w:rFonts w:hint="eastAsia" w:ascii="宋体" w:hAnsi="宋体" w:eastAsia="宋体" w:cs="宋体"/>
          <w:color w:val="auto"/>
          <w:sz w:val="21"/>
          <w:szCs w:val="21"/>
          <w:u w:val="single"/>
        </w:rPr>
        <w:t>重要提示：</w:t>
      </w:r>
    </w:p>
    <w:p w14:paraId="7F65E4CE">
      <w:pPr>
        <w:pStyle w:val="20"/>
        <w:spacing w:line="600" w:lineRule="exact"/>
        <w:ind w:firstLine="460" w:firstLineChars="200"/>
        <w:rPr>
          <w:rFonts w:hint="eastAsia" w:ascii="宋体" w:hAnsi="宋体" w:eastAsia="宋体" w:cs="宋体"/>
          <w:color w:val="auto"/>
          <w:sz w:val="21"/>
          <w:szCs w:val="21"/>
          <w:u w:val="single"/>
        </w:rPr>
      </w:pPr>
      <w:r>
        <w:rPr>
          <w:rFonts w:hint="eastAsia" w:ascii="宋体" w:hAnsi="宋体" w:eastAsia="宋体" w:cs="宋体"/>
          <w:color w:val="auto"/>
          <w:sz w:val="21"/>
          <w:szCs w:val="21"/>
          <w:u w:val="single"/>
        </w:rPr>
        <w:t>投标人应仔细阅读招标文件的所有内容，按招标文件的要求编写投标文件，并保证所提供全部资料的真实性、完整性及有效性，对招标文件作出实质性响应。</w:t>
      </w:r>
    </w:p>
    <w:p w14:paraId="754E7A1C">
      <w:pPr>
        <w:pStyle w:val="20"/>
        <w:spacing w:line="600" w:lineRule="exact"/>
        <w:ind w:firstLine="460" w:firstLineChars="200"/>
        <w:rPr>
          <w:rFonts w:hint="eastAsia" w:ascii="宋体" w:hAnsi="宋体" w:eastAsia="宋体" w:cs="宋体"/>
          <w:color w:val="auto"/>
          <w:sz w:val="21"/>
          <w:szCs w:val="21"/>
          <w:u w:val="single"/>
          <w:lang w:val="en-US" w:eastAsia="zh-CN"/>
        </w:rPr>
      </w:pPr>
      <w:r>
        <w:rPr>
          <w:rFonts w:hint="eastAsia" w:ascii="宋体" w:hAnsi="宋体" w:eastAsia="宋体" w:cs="宋体"/>
          <w:color w:val="auto"/>
          <w:sz w:val="21"/>
          <w:szCs w:val="21"/>
          <w:u w:val="single"/>
        </w:rPr>
        <w:t>投标人应保证所提交的投标文件应在投标截止日后30天内仍然有效。</w:t>
      </w:r>
    </w:p>
    <w:p w14:paraId="51F963DD">
      <w:pPr>
        <w:pStyle w:val="2"/>
        <w:numPr>
          <w:ilvl w:val="0"/>
          <w:numId w:val="2"/>
        </w:numPr>
        <w:spacing w:line="600" w:lineRule="exact"/>
        <w:rPr>
          <w:rFonts w:hint="eastAsia" w:ascii="宋体" w:hAnsi="宋体" w:eastAsia="宋体" w:cs="宋体"/>
          <w:bCs w:val="0"/>
          <w:color w:val="auto"/>
          <w:kern w:val="0"/>
          <w:sz w:val="21"/>
          <w:szCs w:val="21"/>
          <w:shd w:val="clear" w:color="auto" w:fill="FFFFFF"/>
        </w:rPr>
      </w:pPr>
      <w:r>
        <w:rPr>
          <w:rFonts w:hint="eastAsia" w:ascii="宋体" w:hAnsi="宋体" w:eastAsia="宋体" w:cs="宋体"/>
          <w:bCs w:val="0"/>
          <w:color w:val="auto"/>
          <w:kern w:val="0"/>
          <w:sz w:val="21"/>
          <w:szCs w:val="21"/>
          <w:shd w:val="clear" w:color="auto" w:fill="FFFFFF"/>
        </w:rPr>
        <w:t>投标竞价规则</w:t>
      </w:r>
    </w:p>
    <w:p w14:paraId="5DB61333">
      <w:pPr>
        <w:widowControl/>
        <w:spacing w:line="600" w:lineRule="exact"/>
        <w:ind w:firstLine="420" w:firstLineChars="200"/>
        <w:jc w:val="left"/>
        <w:rPr>
          <w:rFonts w:hint="eastAsia" w:ascii="宋体" w:hAnsi="宋体" w:eastAsia="宋体" w:cs="宋体"/>
          <w:b/>
          <w:bCs/>
          <w:color w:val="0000FF"/>
          <w:sz w:val="21"/>
          <w:szCs w:val="21"/>
          <w:u w:val="single"/>
          <w:lang w:val="en-US" w:eastAsia="zh-CN"/>
        </w:rPr>
      </w:pPr>
      <w:r>
        <w:rPr>
          <w:rFonts w:hint="eastAsia" w:ascii="宋体" w:hAnsi="宋体" w:eastAsia="宋体" w:cs="宋体"/>
          <w:color w:val="auto"/>
          <w:sz w:val="21"/>
          <w:szCs w:val="21"/>
        </w:rPr>
        <w:t>本次投标在江西星星科技股份有限公司指定时间地点投标，投标人应在规定时间内在将上述要求文件</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lang w:val="en-US" w:eastAsia="zh-CN"/>
        </w:rPr>
        <w:t>密封后</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以快递</w:t>
      </w:r>
      <w:r>
        <w:rPr>
          <w:rFonts w:hint="eastAsia" w:ascii="宋体" w:hAnsi="宋体" w:eastAsia="宋体" w:cs="宋体"/>
          <w:color w:val="auto"/>
          <w:sz w:val="21"/>
          <w:szCs w:val="21"/>
          <w:lang w:val="en-US" w:eastAsia="zh-CN"/>
        </w:rPr>
        <w:t>或自行送达</w:t>
      </w:r>
      <w:r>
        <w:rPr>
          <w:rFonts w:hint="eastAsia" w:ascii="宋体" w:hAnsi="宋体" w:eastAsia="宋体" w:cs="宋体"/>
          <w:color w:val="auto"/>
          <w:sz w:val="21"/>
          <w:szCs w:val="21"/>
        </w:rPr>
        <w:t>的形式</w:t>
      </w:r>
      <w:r>
        <w:rPr>
          <w:rFonts w:hint="eastAsia" w:ascii="宋体" w:hAnsi="宋体" w:eastAsia="宋体" w:cs="宋体"/>
          <w:color w:val="auto"/>
          <w:sz w:val="21"/>
          <w:szCs w:val="21"/>
          <w:lang w:val="en-US" w:eastAsia="zh-CN"/>
        </w:rPr>
        <w:t>送</w:t>
      </w:r>
      <w:r>
        <w:rPr>
          <w:rFonts w:hint="eastAsia" w:ascii="宋体" w:hAnsi="宋体" w:eastAsia="宋体" w:cs="宋体"/>
          <w:color w:val="auto"/>
          <w:sz w:val="21"/>
          <w:szCs w:val="21"/>
        </w:rPr>
        <w:t>到</w:t>
      </w:r>
      <w:r>
        <w:rPr>
          <w:rFonts w:hint="eastAsia" w:ascii="宋体" w:hAnsi="宋体" w:eastAsia="宋体" w:cs="宋体"/>
          <w:b/>
          <w:bCs/>
          <w:color w:val="0000FF"/>
          <w:sz w:val="21"/>
          <w:szCs w:val="21"/>
          <w:u w:val="single"/>
          <w:lang w:val="en-US" w:eastAsia="zh-CN"/>
        </w:rPr>
        <w:t>广东省东莞市石排镇石崇横路13号星星科技园</w:t>
      </w:r>
      <w:r>
        <w:rPr>
          <w:rFonts w:hint="eastAsia" w:ascii="宋体" w:hAnsi="宋体" w:eastAsia="宋体" w:cs="宋体"/>
          <w:b/>
          <w:bCs/>
          <w:color w:val="0000FF"/>
          <w:sz w:val="21"/>
          <w:szCs w:val="21"/>
          <w:u w:val="single"/>
        </w:rPr>
        <w:t>3楼</w:t>
      </w:r>
      <w:r>
        <w:rPr>
          <w:rFonts w:hint="eastAsia" w:ascii="宋体" w:hAnsi="宋体" w:eastAsia="宋体" w:cs="宋体"/>
          <w:b/>
          <w:bCs/>
          <w:color w:val="0000FF"/>
          <w:sz w:val="21"/>
          <w:szCs w:val="21"/>
          <w:u w:val="single"/>
          <w:lang w:val="en-US" w:eastAsia="zh-CN"/>
        </w:rPr>
        <w:t>财务部  收件人：王伟</w:t>
      </w:r>
      <w:r>
        <w:rPr>
          <w:rFonts w:hint="eastAsia" w:ascii="宋体" w:hAnsi="宋体" w:eastAsia="宋体" w:cs="宋体"/>
          <w:b/>
          <w:bCs/>
          <w:color w:val="0000FF"/>
          <w:sz w:val="21"/>
          <w:szCs w:val="21"/>
          <w:u w:val="single"/>
        </w:rPr>
        <w:t>，联系电话：</w:t>
      </w:r>
      <w:r>
        <w:rPr>
          <w:rFonts w:hint="eastAsia" w:ascii="宋体" w:hAnsi="宋体" w:eastAsia="宋体" w:cs="宋体"/>
          <w:b/>
          <w:bCs/>
          <w:color w:val="0000FF"/>
          <w:sz w:val="21"/>
          <w:szCs w:val="21"/>
          <w:u w:val="single"/>
          <w:lang w:val="en-US" w:eastAsia="zh-CN"/>
        </w:rPr>
        <w:t>13736206531</w:t>
      </w:r>
      <w:r>
        <w:rPr>
          <w:rFonts w:hint="eastAsia" w:ascii="宋体" w:hAnsi="宋体" w:eastAsia="宋体" w:cs="宋体"/>
          <w:b/>
          <w:bCs/>
          <w:color w:val="0000FF"/>
          <w:sz w:val="21"/>
          <w:szCs w:val="21"/>
          <w:u w:val="single"/>
          <w:lang w:eastAsia="zh-CN"/>
        </w:rPr>
        <w:t>。</w:t>
      </w:r>
    </w:p>
    <w:p w14:paraId="3F7A12FD">
      <w:pPr>
        <w:numPr>
          <w:ilvl w:val="0"/>
          <w:numId w:val="3"/>
        </w:numPr>
        <w:spacing w:line="560" w:lineRule="exact"/>
        <w:ind w:right="420" w:firstLine="460" w:firstLineChars="200"/>
        <w:rPr>
          <w:rFonts w:hint="eastAsia" w:ascii="宋体" w:hAnsi="宋体" w:eastAsia="宋体" w:cs="宋体"/>
          <w:bCs/>
          <w:color w:val="auto"/>
          <w:spacing w:val="10"/>
          <w:kern w:val="0"/>
          <w:sz w:val="21"/>
          <w:szCs w:val="21"/>
        </w:rPr>
      </w:pPr>
      <w:r>
        <w:rPr>
          <w:rFonts w:hint="eastAsia" w:ascii="宋体" w:hAnsi="宋体" w:eastAsia="宋体" w:cs="宋体"/>
          <w:bCs/>
          <w:color w:val="auto"/>
          <w:spacing w:val="10"/>
          <w:kern w:val="0"/>
          <w:sz w:val="21"/>
          <w:szCs w:val="21"/>
          <w:lang w:val="en-US" w:eastAsia="zh-CN"/>
        </w:rPr>
        <w:t>技术方案评估阶段：投标方必须在</w:t>
      </w:r>
      <w:r>
        <w:rPr>
          <w:rFonts w:hint="eastAsia" w:ascii="宋体" w:hAnsi="宋体" w:eastAsia="宋体" w:cs="宋体"/>
          <w:color w:val="auto"/>
          <w:sz w:val="21"/>
          <w:szCs w:val="21"/>
          <w:u w:val="single"/>
          <w:lang w:val="zh-CN"/>
        </w:rPr>
        <w:t>202</w:t>
      </w:r>
      <w:r>
        <w:rPr>
          <w:rFonts w:hint="eastAsia" w:ascii="宋体" w:hAnsi="宋体" w:eastAsia="宋体" w:cs="宋体"/>
          <w:color w:val="auto"/>
          <w:sz w:val="21"/>
          <w:szCs w:val="21"/>
          <w:u w:val="single"/>
          <w:lang w:val="en-US" w:eastAsia="zh-CN"/>
        </w:rPr>
        <w:t>6</w:t>
      </w:r>
      <w:r>
        <w:rPr>
          <w:rFonts w:hint="eastAsia" w:ascii="宋体" w:hAnsi="宋体" w:eastAsia="宋体" w:cs="宋体"/>
          <w:color w:val="auto"/>
          <w:sz w:val="21"/>
          <w:szCs w:val="21"/>
          <w:u w:val="single"/>
          <w:lang w:val="zh-CN"/>
        </w:rPr>
        <w:t>年</w:t>
      </w:r>
      <w:r>
        <w:rPr>
          <w:rFonts w:hint="eastAsia" w:ascii="宋体" w:hAnsi="宋体" w:eastAsia="宋体" w:cs="宋体"/>
          <w:color w:val="auto"/>
          <w:sz w:val="21"/>
          <w:szCs w:val="21"/>
          <w:u w:val="single"/>
          <w:lang w:val="en-US" w:eastAsia="zh-CN"/>
        </w:rPr>
        <w:t>10</w:t>
      </w:r>
      <w:r>
        <w:rPr>
          <w:rFonts w:hint="eastAsia" w:ascii="宋体" w:hAnsi="宋体" w:eastAsia="宋体" w:cs="宋体"/>
          <w:color w:val="auto"/>
          <w:sz w:val="21"/>
          <w:szCs w:val="21"/>
          <w:u w:val="single"/>
          <w:lang w:val="zh-CN"/>
        </w:rPr>
        <w:t>月</w:t>
      </w:r>
      <w:r>
        <w:rPr>
          <w:rFonts w:hint="eastAsia" w:ascii="宋体" w:hAnsi="宋体" w:eastAsia="宋体" w:cs="宋体"/>
          <w:color w:val="auto"/>
          <w:sz w:val="21"/>
          <w:szCs w:val="21"/>
          <w:u w:val="single"/>
          <w:lang w:val="en-US" w:eastAsia="zh-CN"/>
        </w:rPr>
        <w:t>14</w:t>
      </w:r>
      <w:r>
        <w:rPr>
          <w:rFonts w:hint="eastAsia" w:ascii="宋体" w:hAnsi="宋体" w:eastAsia="宋体" w:cs="宋体"/>
          <w:color w:val="auto"/>
          <w:sz w:val="21"/>
          <w:szCs w:val="21"/>
          <w:u w:val="single"/>
          <w:lang w:val="zh-CN"/>
        </w:rPr>
        <w:t>日10点</w:t>
      </w:r>
      <w:r>
        <w:rPr>
          <w:rFonts w:hint="eastAsia" w:ascii="宋体" w:hAnsi="宋体" w:eastAsia="宋体" w:cs="宋体"/>
          <w:color w:val="auto"/>
          <w:sz w:val="21"/>
          <w:szCs w:val="21"/>
          <w:u w:val="single"/>
          <w:lang w:val="en-US" w:eastAsia="zh-CN"/>
        </w:rPr>
        <w:t>前</w:t>
      </w:r>
      <w:r>
        <w:rPr>
          <w:rFonts w:hint="eastAsia" w:ascii="宋体" w:hAnsi="宋体" w:eastAsia="宋体" w:cs="宋体"/>
          <w:bCs/>
          <w:color w:val="auto"/>
          <w:spacing w:val="10"/>
          <w:kern w:val="0"/>
          <w:sz w:val="21"/>
          <w:szCs w:val="21"/>
          <w:lang w:val="en-US" w:eastAsia="zh-CN"/>
        </w:rPr>
        <w:t>将设备技术方案书以邮件或微信发送给到项目负责人，经招标单位技术人员评估合格的方案，方才允许参加现场竞价环节。技术方案不合格的厂商，不允许参加后续的竞价环节。</w:t>
      </w:r>
    </w:p>
    <w:p w14:paraId="405E3943">
      <w:pPr>
        <w:numPr>
          <w:ilvl w:val="0"/>
          <w:numId w:val="3"/>
        </w:numPr>
        <w:spacing w:line="560" w:lineRule="exact"/>
        <w:ind w:right="420" w:firstLine="460" w:firstLineChars="200"/>
        <w:rPr>
          <w:rFonts w:hint="eastAsia" w:ascii="宋体" w:hAnsi="宋体" w:eastAsia="宋体" w:cs="宋体"/>
          <w:bCs/>
          <w:color w:val="auto"/>
          <w:spacing w:val="10"/>
          <w:kern w:val="0"/>
          <w:sz w:val="21"/>
          <w:szCs w:val="21"/>
        </w:rPr>
      </w:pPr>
      <w:r>
        <w:rPr>
          <w:rFonts w:hint="eastAsia" w:ascii="宋体" w:hAnsi="宋体" w:eastAsia="宋体" w:cs="宋体"/>
          <w:bCs/>
          <w:color w:val="auto"/>
          <w:spacing w:val="10"/>
          <w:kern w:val="0"/>
          <w:sz w:val="21"/>
          <w:szCs w:val="21"/>
          <w:lang w:val="en-US" w:eastAsia="zh-CN"/>
        </w:rPr>
        <w:t>技术方案评级规则：我司会从技术实力、方案先进性、售后服务、实际交付等方面对投标方进行技术评级。评级分为A（优秀）、B（良好）、C（一般）、D（不合格）四级。A级技术系数0.9；B级技术系数0.95；C级技术系数1.0；D级投标方不允许参加后续的竞价环节。</w:t>
      </w:r>
    </w:p>
    <w:p w14:paraId="6BEE97C0">
      <w:pPr>
        <w:numPr>
          <w:ilvl w:val="0"/>
          <w:numId w:val="3"/>
        </w:numPr>
        <w:spacing w:line="560" w:lineRule="exact"/>
        <w:ind w:right="420" w:firstLine="460" w:firstLineChars="200"/>
        <w:rPr>
          <w:rFonts w:hint="eastAsia" w:ascii="宋体" w:hAnsi="宋体" w:eastAsia="宋体" w:cs="宋体"/>
          <w:color w:val="auto"/>
          <w:kern w:val="0"/>
          <w:sz w:val="21"/>
          <w:szCs w:val="21"/>
        </w:rPr>
      </w:pPr>
      <w:r>
        <w:rPr>
          <w:rFonts w:hint="eastAsia" w:ascii="宋体" w:hAnsi="宋体" w:eastAsia="宋体" w:cs="宋体"/>
          <w:bCs/>
          <w:color w:val="auto"/>
          <w:spacing w:val="10"/>
          <w:kern w:val="0"/>
          <w:sz w:val="21"/>
          <w:szCs w:val="21"/>
        </w:rPr>
        <w:t>现场竞价阶段</w:t>
      </w:r>
      <w:r>
        <w:rPr>
          <w:rFonts w:hint="eastAsia" w:ascii="宋体" w:hAnsi="宋体" w:eastAsia="宋体" w:cs="宋体"/>
          <w:bCs/>
          <w:color w:val="auto"/>
          <w:spacing w:val="10"/>
          <w:kern w:val="0"/>
          <w:sz w:val="21"/>
          <w:szCs w:val="21"/>
          <w:lang w:eastAsia="zh-CN"/>
        </w:rPr>
        <w:t>：</w:t>
      </w:r>
      <w:r>
        <w:rPr>
          <w:rFonts w:hint="eastAsia" w:ascii="宋体" w:hAnsi="宋体" w:eastAsia="宋体" w:cs="宋体"/>
          <w:bCs/>
          <w:color w:val="auto"/>
          <w:spacing w:val="10"/>
          <w:kern w:val="0"/>
          <w:sz w:val="21"/>
          <w:szCs w:val="21"/>
        </w:rPr>
        <w:t>现场竞价阶段进行两轮议价，按</w:t>
      </w:r>
      <w:r>
        <w:rPr>
          <w:rFonts w:hint="eastAsia" w:ascii="宋体" w:hAnsi="宋体" w:eastAsia="宋体" w:cs="宋体"/>
          <w:bCs/>
          <w:color w:val="auto"/>
          <w:spacing w:val="10"/>
          <w:kern w:val="0"/>
          <w:sz w:val="21"/>
          <w:szCs w:val="21"/>
          <w:lang w:val="en-US" w:eastAsia="zh-CN"/>
        </w:rPr>
        <w:t>最后一轮报价*技术系数最低者</w:t>
      </w:r>
      <w:r>
        <w:rPr>
          <w:rFonts w:hint="eastAsia" w:ascii="宋体" w:hAnsi="宋体" w:eastAsia="宋体" w:cs="宋体"/>
          <w:bCs/>
          <w:color w:val="auto"/>
          <w:spacing w:val="10"/>
          <w:kern w:val="0"/>
          <w:sz w:val="21"/>
          <w:szCs w:val="21"/>
        </w:rPr>
        <w:t>为中标者。如最后一轮议价</w:t>
      </w:r>
      <w:r>
        <w:rPr>
          <w:rFonts w:hint="eastAsia" w:ascii="宋体" w:hAnsi="宋体" w:eastAsia="宋体" w:cs="宋体"/>
          <w:bCs/>
          <w:color w:val="auto"/>
          <w:spacing w:val="10"/>
          <w:kern w:val="0"/>
          <w:sz w:val="21"/>
          <w:szCs w:val="21"/>
          <w:lang w:val="en-US" w:eastAsia="zh-CN"/>
        </w:rPr>
        <w:t>乘以技术系数后</w:t>
      </w:r>
      <w:r>
        <w:rPr>
          <w:rFonts w:hint="eastAsia" w:ascii="宋体" w:hAnsi="宋体" w:eastAsia="宋体" w:cs="宋体"/>
          <w:bCs/>
          <w:color w:val="auto"/>
          <w:spacing w:val="10"/>
          <w:kern w:val="0"/>
          <w:sz w:val="21"/>
          <w:szCs w:val="21"/>
        </w:rPr>
        <w:t>，有两家或以上竞标单位</w:t>
      </w:r>
      <w:r>
        <w:rPr>
          <w:rFonts w:hint="eastAsia" w:ascii="宋体" w:hAnsi="宋体" w:eastAsia="宋体" w:cs="宋体"/>
          <w:bCs/>
          <w:color w:val="auto"/>
          <w:spacing w:val="10"/>
          <w:kern w:val="0"/>
          <w:sz w:val="21"/>
          <w:szCs w:val="21"/>
          <w:lang w:val="en-US" w:eastAsia="zh-CN"/>
        </w:rPr>
        <w:t>结果</w:t>
      </w:r>
      <w:r>
        <w:rPr>
          <w:rFonts w:hint="eastAsia" w:ascii="宋体" w:hAnsi="宋体" w:eastAsia="宋体" w:cs="宋体"/>
          <w:bCs/>
          <w:color w:val="auto"/>
          <w:spacing w:val="10"/>
          <w:kern w:val="0"/>
          <w:sz w:val="21"/>
          <w:szCs w:val="21"/>
        </w:rPr>
        <w:t>差异≤3%，我司招标小组会通知此竞标单位增加一轮报价，以出价最低者中标，不再增加报价。如第一中标人弃标，按最后投标价顺位议标重新确认中标者，但若最终议价超出我司预算价，我司有权取消本次招标。</w:t>
      </w:r>
    </w:p>
    <w:p w14:paraId="6E810E65">
      <w:pPr>
        <w:numPr>
          <w:ilvl w:val="0"/>
          <w:numId w:val="3"/>
        </w:numPr>
        <w:spacing w:line="560" w:lineRule="exact"/>
        <w:ind w:right="420" w:firstLine="460" w:firstLineChars="200"/>
        <w:rPr>
          <w:rFonts w:hint="eastAsia" w:ascii="宋体" w:hAnsi="宋体" w:eastAsia="宋体" w:cs="宋体"/>
          <w:bCs/>
          <w:color w:val="auto"/>
          <w:spacing w:val="10"/>
          <w:kern w:val="0"/>
          <w:sz w:val="21"/>
          <w:szCs w:val="21"/>
        </w:rPr>
      </w:pPr>
      <w:r>
        <w:rPr>
          <w:rFonts w:hint="eastAsia" w:ascii="宋体" w:hAnsi="宋体" w:eastAsia="宋体" w:cs="宋体"/>
          <w:bCs/>
          <w:color w:val="auto"/>
          <w:spacing w:val="10"/>
          <w:kern w:val="0"/>
          <w:sz w:val="21"/>
          <w:szCs w:val="21"/>
        </w:rPr>
        <w:t>投标人报价应包含本工程所要求的相关服务等全过程产生的所有成本和费用以及一切税费。</w:t>
      </w:r>
    </w:p>
    <w:p w14:paraId="4A8684D7">
      <w:pPr>
        <w:pStyle w:val="20"/>
        <w:spacing w:line="600" w:lineRule="exact"/>
        <w:ind w:firstLine="462" w:firstLineChars="200"/>
        <w:rPr>
          <w:rFonts w:hint="eastAsia" w:ascii="宋体" w:hAnsi="宋体" w:eastAsia="宋体" w:cs="宋体"/>
          <w:color w:val="auto"/>
          <w:sz w:val="21"/>
          <w:szCs w:val="21"/>
          <w:u w:val="single"/>
        </w:rPr>
      </w:pPr>
      <w:r>
        <w:rPr>
          <w:rFonts w:hint="eastAsia" w:ascii="宋体" w:hAnsi="宋体" w:eastAsia="宋体" w:cs="宋体"/>
          <w:b/>
          <w:color w:val="auto"/>
          <w:sz w:val="21"/>
          <w:szCs w:val="21"/>
          <w:u w:val="single"/>
        </w:rPr>
        <w:t>★重要声明：投标人所邮寄的报价单等资料视为投标人对招标人的正式要约，对投标人及招标人均具有相应法律效力。</w:t>
      </w:r>
    </w:p>
    <w:p w14:paraId="22F33F53">
      <w:pPr>
        <w:pStyle w:val="2"/>
        <w:numPr>
          <w:ilvl w:val="0"/>
          <w:numId w:val="2"/>
        </w:numPr>
        <w:spacing w:line="600" w:lineRule="exact"/>
        <w:rPr>
          <w:rFonts w:hint="eastAsia" w:ascii="宋体" w:hAnsi="宋体" w:eastAsia="宋体" w:cs="宋体"/>
          <w:bCs w:val="0"/>
          <w:color w:val="auto"/>
          <w:kern w:val="0"/>
          <w:sz w:val="21"/>
          <w:szCs w:val="21"/>
          <w:shd w:val="clear" w:color="auto" w:fill="FFFFFF"/>
        </w:rPr>
      </w:pPr>
      <w:r>
        <w:rPr>
          <w:rFonts w:hint="eastAsia" w:ascii="宋体" w:hAnsi="宋体" w:eastAsia="宋体" w:cs="宋体"/>
          <w:bCs w:val="0"/>
          <w:color w:val="auto"/>
          <w:kern w:val="0"/>
          <w:sz w:val="21"/>
          <w:szCs w:val="21"/>
          <w:shd w:val="clear" w:color="auto" w:fill="FFFFFF"/>
        </w:rPr>
        <w:t>投标保证金</w:t>
      </w:r>
    </w:p>
    <w:p w14:paraId="346A8F25">
      <w:pPr>
        <w:numPr>
          <w:ilvl w:val="0"/>
          <w:numId w:val="4"/>
        </w:numPr>
        <w:tabs>
          <w:tab w:val="left" w:pos="720"/>
        </w:tabs>
        <w:spacing w:line="600" w:lineRule="exact"/>
        <w:ind w:left="720" w:hanging="360"/>
        <w:rPr>
          <w:rFonts w:hint="eastAsia" w:ascii="宋体" w:hAnsi="宋体" w:eastAsia="宋体" w:cs="宋体"/>
          <w:bCs/>
          <w:color w:val="auto"/>
          <w:kern w:val="0"/>
          <w:sz w:val="21"/>
          <w:szCs w:val="21"/>
          <w:shd w:val="clear" w:color="auto" w:fill="FFFFFF"/>
        </w:rPr>
      </w:pPr>
      <w:r>
        <w:rPr>
          <w:rFonts w:hint="eastAsia" w:ascii="宋体" w:hAnsi="宋体" w:eastAsia="宋体" w:cs="宋体"/>
          <w:bCs/>
          <w:color w:val="auto"/>
          <w:kern w:val="0"/>
          <w:sz w:val="21"/>
          <w:szCs w:val="21"/>
          <w:shd w:val="clear" w:color="auto" w:fill="FFFFFF"/>
        </w:rPr>
        <w:t>本次招标项目保证金：【</w:t>
      </w:r>
      <w:r>
        <w:rPr>
          <w:rFonts w:hint="eastAsia" w:ascii="宋体" w:hAnsi="宋体" w:eastAsia="宋体" w:cs="宋体"/>
          <w:bCs/>
          <w:color w:val="auto"/>
          <w:kern w:val="0"/>
          <w:sz w:val="21"/>
          <w:szCs w:val="21"/>
          <w:u w:val="single"/>
          <w:shd w:val="clear" w:color="auto" w:fill="FFFFFF"/>
        </w:rPr>
        <w:t>人民币</w:t>
      </w:r>
      <w:r>
        <w:rPr>
          <w:rFonts w:hint="eastAsia" w:ascii="宋体" w:hAnsi="宋体" w:eastAsia="宋体" w:cs="宋体"/>
          <w:bCs/>
          <w:color w:val="auto"/>
          <w:kern w:val="0"/>
          <w:sz w:val="21"/>
          <w:szCs w:val="21"/>
          <w:u w:val="single"/>
          <w:shd w:val="clear" w:color="auto" w:fill="FFFFFF"/>
          <w:lang w:val="en-US" w:eastAsia="zh-CN"/>
        </w:rPr>
        <w:t>贰</w:t>
      </w:r>
      <w:r>
        <w:rPr>
          <w:rFonts w:hint="eastAsia" w:ascii="宋体" w:hAnsi="宋体" w:eastAsia="宋体" w:cs="宋体"/>
          <w:bCs/>
          <w:color w:val="auto"/>
          <w:kern w:val="0"/>
          <w:sz w:val="21"/>
          <w:szCs w:val="21"/>
          <w:u w:val="single"/>
          <w:shd w:val="clear" w:color="auto" w:fill="FFFFFF"/>
        </w:rPr>
        <w:t>万元整】</w:t>
      </w:r>
    </w:p>
    <w:p w14:paraId="75B0D419">
      <w:pPr>
        <w:numPr>
          <w:ilvl w:val="0"/>
          <w:numId w:val="4"/>
        </w:numPr>
        <w:tabs>
          <w:tab w:val="left" w:pos="720"/>
        </w:tabs>
        <w:spacing w:line="600" w:lineRule="exact"/>
        <w:ind w:left="720" w:hanging="360"/>
        <w:rPr>
          <w:rFonts w:hint="eastAsia" w:ascii="宋体" w:hAnsi="宋体" w:eastAsia="宋体" w:cs="宋体"/>
          <w:bCs/>
          <w:color w:val="auto"/>
          <w:kern w:val="0"/>
          <w:sz w:val="21"/>
          <w:szCs w:val="21"/>
          <w:shd w:val="clear" w:color="auto" w:fill="FFFFFF"/>
        </w:rPr>
      </w:pPr>
      <w:r>
        <w:rPr>
          <w:rFonts w:hint="eastAsia" w:ascii="宋体" w:hAnsi="宋体" w:eastAsia="宋体" w:cs="宋体"/>
          <w:bCs/>
          <w:color w:val="auto"/>
          <w:kern w:val="0"/>
          <w:sz w:val="21"/>
          <w:szCs w:val="21"/>
          <w:shd w:val="clear" w:color="auto" w:fill="FFFFFF"/>
        </w:rPr>
        <w:t>保证金交付时间：</w:t>
      </w:r>
      <w:r>
        <w:rPr>
          <w:rFonts w:hint="eastAsia" w:ascii="宋体" w:hAnsi="宋体" w:eastAsia="宋体" w:cs="宋体"/>
          <w:bCs/>
          <w:color w:val="auto"/>
          <w:kern w:val="0"/>
          <w:sz w:val="21"/>
          <w:szCs w:val="21"/>
          <w:u w:val="single"/>
          <w:shd w:val="clear" w:color="auto" w:fill="FFFFFF"/>
        </w:rPr>
        <w:t>【202</w:t>
      </w:r>
      <w:r>
        <w:rPr>
          <w:rFonts w:hint="eastAsia" w:ascii="宋体" w:hAnsi="宋体" w:eastAsia="宋体" w:cs="宋体"/>
          <w:bCs/>
          <w:color w:val="auto"/>
          <w:kern w:val="0"/>
          <w:sz w:val="21"/>
          <w:szCs w:val="21"/>
          <w:u w:val="single"/>
          <w:shd w:val="clear" w:color="auto" w:fill="FFFFFF"/>
          <w:lang w:val="en-US" w:eastAsia="zh-CN"/>
        </w:rPr>
        <w:t>6</w:t>
      </w:r>
      <w:r>
        <w:rPr>
          <w:rFonts w:hint="eastAsia" w:ascii="宋体" w:hAnsi="宋体" w:eastAsia="宋体" w:cs="宋体"/>
          <w:bCs/>
          <w:color w:val="auto"/>
          <w:kern w:val="0"/>
          <w:sz w:val="21"/>
          <w:szCs w:val="21"/>
          <w:u w:val="single"/>
          <w:shd w:val="clear" w:color="auto" w:fill="FFFFFF"/>
        </w:rPr>
        <w:t>年</w:t>
      </w:r>
      <w:r>
        <w:rPr>
          <w:rFonts w:hint="eastAsia" w:ascii="宋体" w:hAnsi="宋体" w:eastAsia="宋体" w:cs="宋体"/>
          <w:bCs/>
          <w:color w:val="auto"/>
          <w:kern w:val="0"/>
          <w:sz w:val="21"/>
          <w:szCs w:val="21"/>
          <w:u w:val="single"/>
          <w:shd w:val="clear" w:color="auto" w:fill="FFFFFF"/>
          <w:lang w:val="en-US" w:eastAsia="zh-CN"/>
        </w:rPr>
        <w:t>10</w:t>
      </w:r>
      <w:r>
        <w:rPr>
          <w:rFonts w:hint="eastAsia" w:ascii="宋体" w:hAnsi="宋体" w:eastAsia="宋体" w:cs="宋体"/>
          <w:bCs/>
          <w:color w:val="auto"/>
          <w:kern w:val="0"/>
          <w:sz w:val="21"/>
          <w:szCs w:val="21"/>
          <w:u w:val="single"/>
          <w:shd w:val="clear" w:color="auto" w:fill="FFFFFF"/>
        </w:rPr>
        <w:t>月</w:t>
      </w:r>
      <w:r>
        <w:rPr>
          <w:rFonts w:hint="eastAsia" w:ascii="宋体" w:hAnsi="宋体" w:eastAsia="宋体" w:cs="宋体"/>
          <w:bCs/>
          <w:color w:val="auto"/>
          <w:kern w:val="0"/>
          <w:sz w:val="21"/>
          <w:szCs w:val="21"/>
          <w:u w:val="single"/>
          <w:shd w:val="clear" w:color="auto" w:fill="FFFFFF"/>
          <w:lang w:val="en-US" w:eastAsia="zh-CN"/>
        </w:rPr>
        <w:t>14</w:t>
      </w:r>
      <w:r>
        <w:rPr>
          <w:rFonts w:hint="eastAsia" w:ascii="宋体" w:hAnsi="宋体" w:eastAsia="宋体" w:cs="宋体"/>
          <w:bCs/>
          <w:color w:val="auto"/>
          <w:kern w:val="0"/>
          <w:sz w:val="21"/>
          <w:szCs w:val="21"/>
          <w:u w:val="single"/>
          <w:shd w:val="clear" w:color="auto" w:fill="FFFFFF"/>
        </w:rPr>
        <w:t>日</w:t>
      </w:r>
      <w:r>
        <w:rPr>
          <w:rFonts w:hint="eastAsia" w:ascii="宋体" w:hAnsi="宋体" w:eastAsia="宋体" w:cs="宋体"/>
          <w:bCs/>
          <w:color w:val="auto"/>
          <w:kern w:val="0"/>
          <w:sz w:val="21"/>
          <w:szCs w:val="21"/>
          <w:u w:val="single"/>
          <w:shd w:val="clear" w:color="auto" w:fill="FFFFFF"/>
          <w:lang w:val="en-US" w:eastAsia="zh-CN"/>
        </w:rPr>
        <w:t>17</w:t>
      </w:r>
      <w:r>
        <w:rPr>
          <w:rFonts w:hint="eastAsia" w:ascii="宋体" w:hAnsi="宋体" w:eastAsia="宋体" w:cs="宋体"/>
          <w:bCs/>
          <w:color w:val="auto"/>
          <w:kern w:val="0"/>
          <w:sz w:val="21"/>
          <w:szCs w:val="21"/>
          <w:u w:val="single"/>
          <w:shd w:val="clear" w:color="auto" w:fill="FFFFFF"/>
        </w:rPr>
        <w:t>点</w:t>
      </w:r>
      <w:r>
        <w:rPr>
          <w:rFonts w:hint="eastAsia" w:ascii="宋体" w:hAnsi="宋体" w:eastAsia="宋体" w:cs="宋体"/>
          <w:bCs/>
          <w:color w:val="auto"/>
          <w:kern w:val="0"/>
          <w:sz w:val="21"/>
          <w:szCs w:val="21"/>
          <w:u w:val="single"/>
          <w:shd w:val="clear" w:color="auto" w:fill="FFFFFF"/>
          <w:lang w:val="en-US" w:eastAsia="zh-CN"/>
        </w:rPr>
        <w:t>0</w:t>
      </w:r>
      <w:r>
        <w:rPr>
          <w:rFonts w:hint="eastAsia" w:ascii="宋体" w:hAnsi="宋体" w:eastAsia="宋体" w:cs="宋体"/>
          <w:bCs/>
          <w:color w:val="auto"/>
          <w:kern w:val="0"/>
          <w:sz w:val="21"/>
          <w:szCs w:val="21"/>
          <w:u w:val="single"/>
          <w:shd w:val="clear" w:color="auto" w:fill="FFFFFF"/>
        </w:rPr>
        <w:t>0分前】</w:t>
      </w:r>
      <w:r>
        <w:rPr>
          <w:rFonts w:hint="eastAsia" w:ascii="宋体" w:hAnsi="宋体" w:eastAsia="宋体" w:cs="宋体"/>
          <w:bCs/>
          <w:color w:val="auto"/>
          <w:kern w:val="0"/>
          <w:sz w:val="21"/>
          <w:szCs w:val="21"/>
          <w:shd w:val="clear" w:color="auto" w:fill="FFFFFF"/>
        </w:rPr>
        <w:t>。</w:t>
      </w:r>
    </w:p>
    <w:p w14:paraId="08A2CCB7">
      <w:pPr>
        <w:tabs>
          <w:tab w:val="left" w:pos="720"/>
          <w:tab w:val="left" w:pos="1260"/>
        </w:tabs>
        <w:spacing w:line="600" w:lineRule="exact"/>
        <w:ind w:left="720"/>
        <w:rPr>
          <w:rFonts w:hint="eastAsia" w:ascii="宋体" w:hAnsi="宋体" w:eastAsia="宋体" w:cs="宋体"/>
          <w:bCs/>
          <w:color w:val="auto"/>
          <w:kern w:val="0"/>
          <w:sz w:val="21"/>
          <w:szCs w:val="21"/>
          <w:shd w:val="clear" w:color="auto" w:fill="FFFFFF"/>
        </w:rPr>
      </w:pPr>
      <w:r>
        <w:rPr>
          <w:rFonts w:hint="eastAsia" w:ascii="宋体" w:hAnsi="宋体" w:eastAsia="宋体" w:cs="宋体"/>
          <w:bCs/>
          <w:color w:val="auto"/>
          <w:kern w:val="0"/>
          <w:sz w:val="21"/>
          <w:szCs w:val="21"/>
          <w:shd w:val="clear" w:color="auto" w:fill="FFFFFF"/>
        </w:rPr>
        <w:t>因财务到账需一至两天时间确认，请投标人尽早缴纳保证金，以免耽误正常参标。</w:t>
      </w:r>
    </w:p>
    <w:p w14:paraId="03B0169A">
      <w:pPr>
        <w:numPr>
          <w:ilvl w:val="0"/>
          <w:numId w:val="4"/>
        </w:numPr>
        <w:tabs>
          <w:tab w:val="left" w:pos="720"/>
        </w:tabs>
        <w:spacing w:line="600" w:lineRule="exact"/>
        <w:ind w:left="720" w:hanging="360"/>
        <w:rPr>
          <w:rFonts w:hint="eastAsia" w:ascii="宋体" w:hAnsi="宋体" w:eastAsia="宋体" w:cs="宋体"/>
          <w:bCs/>
          <w:color w:val="auto"/>
          <w:kern w:val="0"/>
          <w:sz w:val="21"/>
          <w:szCs w:val="21"/>
          <w:shd w:val="clear" w:color="auto" w:fill="FFFFFF"/>
        </w:rPr>
      </w:pPr>
      <w:r>
        <w:rPr>
          <w:rFonts w:hint="eastAsia" w:ascii="宋体" w:hAnsi="宋体" w:eastAsia="宋体" w:cs="宋体"/>
          <w:bCs/>
          <w:color w:val="auto"/>
          <w:kern w:val="0"/>
          <w:sz w:val="21"/>
          <w:szCs w:val="21"/>
          <w:shd w:val="clear" w:color="auto" w:fill="FFFFFF"/>
        </w:rPr>
        <w:t>开标结束后，未中标者，保证金于30个工作日内予以退回（不计息）</w:t>
      </w:r>
      <w:r>
        <w:rPr>
          <w:rFonts w:hint="eastAsia" w:ascii="宋体" w:hAnsi="宋体" w:eastAsia="宋体" w:cs="宋体"/>
          <w:bCs/>
          <w:color w:val="auto"/>
          <w:kern w:val="0"/>
          <w:sz w:val="21"/>
          <w:szCs w:val="21"/>
          <w:shd w:val="clear" w:color="auto" w:fill="FFFFFF"/>
          <w:lang w:val="en-US" w:eastAsia="zh-CN"/>
        </w:rPr>
        <w:t>；</w:t>
      </w:r>
      <w:r>
        <w:rPr>
          <w:rFonts w:hint="eastAsia" w:ascii="宋体" w:hAnsi="宋体" w:eastAsia="宋体" w:cs="宋体"/>
          <w:bCs/>
          <w:color w:val="auto"/>
          <w:kern w:val="0"/>
          <w:sz w:val="21"/>
          <w:szCs w:val="21"/>
          <w:shd w:val="clear" w:color="auto" w:fill="FFFFFF"/>
        </w:rPr>
        <w:t>中标者保证金于开工后30个工作日内予以退还（不计息）。</w:t>
      </w:r>
    </w:p>
    <w:p w14:paraId="46E80C7C">
      <w:pPr>
        <w:numPr>
          <w:ilvl w:val="0"/>
          <w:numId w:val="4"/>
        </w:numPr>
        <w:tabs>
          <w:tab w:val="left" w:pos="720"/>
        </w:tabs>
        <w:spacing w:line="600" w:lineRule="exact"/>
        <w:ind w:left="720" w:hanging="360"/>
        <w:rPr>
          <w:rFonts w:hint="eastAsia" w:ascii="宋体" w:hAnsi="宋体" w:eastAsia="宋体" w:cs="宋体"/>
          <w:bCs/>
          <w:color w:val="auto"/>
          <w:kern w:val="0"/>
          <w:sz w:val="21"/>
          <w:szCs w:val="21"/>
          <w:shd w:val="clear" w:color="auto" w:fill="FFFFFF"/>
        </w:rPr>
      </w:pPr>
      <w:r>
        <w:rPr>
          <w:rFonts w:hint="eastAsia" w:ascii="宋体" w:hAnsi="宋体" w:eastAsia="宋体" w:cs="宋体"/>
          <w:bCs/>
          <w:color w:val="auto"/>
          <w:kern w:val="0"/>
          <w:sz w:val="21"/>
          <w:szCs w:val="21"/>
          <w:shd w:val="clear" w:color="auto" w:fill="FFFFFF"/>
        </w:rPr>
        <w:t>投标保证金收取账号：</w:t>
      </w:r>
    </w:p>
    <w:p w14:paraId="244AB72C">
      <w:pPr>
        <w:tabs>
          <w:tab w:val="left" w:pos="720"/>
        </w:tabs>
        <w:spacing w:line="600" w:lineRule="exact"/>
        <w:ind w:left="840" w:leftChars="400"/>
        <w:rPr>
          <w:rFonts w:hint="eastAsia" w:ascii="宋体" w:hAnsi="宋体" w:eastAsia="宋体" w:cs="宋体"/>
          <w:bCs/>
          <w:color w:val="auto"/>
          <w:kern w:val="0"/>
          <w:sz w:val="21"/>
          <w:szCs w:val="21"/>
          <w:shd w:val="clear" w:color="auto" w:fill="FFFFFF"/>
        </w:rPr>
      </w:pPr>
      <w:r>
        <w:rPr>
          <w:rFonts w:hint="eastAsia" w:ascii="宋体" w:hAnsi="宋体" w:eastAsia="宋体" w:cs="宋体"/>
          <w:bCs/>
          <w:color w:val="auto"/>
          <w:kern w:val="0"/>
          <w:sz w:val="21"/>
          <w:szCs w:val="21"/>
          <w:shd w:val="clear" w:color="auto" w:fill="FFFFFF"/>
        </w:rPr>
        <w:t>公司名称：【</w:t>
      </w:r>
      <w:r>
        <w:rPr>
          <w:rFonts w:hint="eastAsia" w:ascii="宋体" w:hAnsi="宋体" w:eastAsia="宋体" w:cs="宋体"/>
          <w:i w:val="0"/>
          <w:iCs w:val="0"/>
          <w:caps w:val="0"/>
          <w:color w:val="auto"/>
          <w:spacing w:val="0"/>
          <w:sz w:val="21"/>
          <w:szCs w:val="21"/>
        </w:rPr>
        <w:t>江西星星科技股份有限公司</w:t>
      </w:r>
      <w:r>
        <w:rPr>
          <w:rFonts w:hint="eastAsia" w:ascii="宋体" w:hAnsi="宋体" w:eastAsia="宋体" w:cs="宋体"/>
          <w:bCs/>
          <w:color w:val="auto"/>
          <w:kern w:val="0"/>
          <w:sz w:val="21"/>
          <w:szCs w:val="21"/>
          <w:shd w:val="clear" w:color="auto" w:fill="FFFFFF"/>
        </w:rPr>
        <w:t>】</w:t>
      </w:r>
    </w:p>
    <w:p w14:paraId="261DD06E">
      <w:pPr>
        <w:tabs>
          <w:tab w:val="left" w:pos="720"/>
        </w:tabs>
        <w:spacing w:line="600" w:lineRule="exact"/>
        <w:ind w:firstLine="735" w:firstLineChars="350"/>
        <w:rPr>
          <w:rFonts w:hint="eastAsia" w:ascii="宋体" w:hAnsi="宋体" w:eastAsia="宋体" w:cs="宋体"/>
          <w:bCs/>
          <w:color w:val="auto"/>
          <w:kern w:val="44"/>
          <w:sz w:val="21"/>
          <w:szCs w:val="21"/>
          <w:shd w:val="clear" w:color="auto" w:fill="FFFFFF"/>
        </w:rPr>
      </w:pPr>
      <w:r>
        <w:rPr>
          <w:rFonts w:hint="eastAsia" w:ascii="宋体" w:hAnsi="宋体" w:eastAsia="宋体" w:cs="宋体"/>
          <w:bCs/>
          <w:color w:val="auto"/>
          <w:kern w:val="44"/>
          <w:sz w:val="21"/>
          <w:szCs w:val="21"/>
          <w:shd w:val="clear" w:color="auto" w:fill="FFFFFF"/>
        </w:rPr>
        <w:t>开户行：【</w:t>
      </w:r>
      <w:r>
        <w:rPr>
          <w:rFonts w:hint="eastAsia" w:ascii="宋体" w:hAnsi="宋体" w:eastAsia="宋体" w:cs="宋体"/>
          <w:i w:val="0"/>
          <w:iCs w:val="0"/>
          <w:caps w:val="0"/>
          <w:color w:val="auto"/>
          <w:spacing w:val="0"/>
          <w:sz w:val="21"/>
          <w:szCs w:val="21"/>
        </w:rPr>
        <w:t>招商银行股份有限公司台州分行营业部</w:t>
      </w:r>
      <w:r>
        <w:rPr>
          <w:rFonts w:hint="eastAsia" w:ascii="宋体" w:hAnsi="宋体" w:eastAsia="宋体" w:cs="宋体"/>
          <w:bCs/>
          <w:color w:val="auto"/>
          <w:kern w:val="44"/>
          <w:sz w:val="21"/>
          <w:szCs w:val="21"/>
          <w:shd w:val="clear" w:color="auto" w:fill="FFFFFF"/>
        </w:rPr>
        <w:t>】</w:t>
      </w:r>
    </w:p>
    <w:p w14:paraId="7960F05E">
      <w:pPr>
        <w:tabs>
          <w:tab w:val="left" w:pos="720"/>
        </w:tabs>
        <w:spacing w:line="600" w:lineRule="exact"/>
        <w:ind w:firstLine="735" w:firstLineChars="350"/>
        <w:rPr>
          <w:rFonts w:hint="eastAsia" w:ascii="宋体" w:hAnsi="宋体" w:eastAsia="宋体" w:cs="宋体"/>
          <w:bCs/>
          <w:color w:val="auto"/>
          <w:kern w:val="44"/>
          <w:sz w:val="21"/>
          <w:szCs w:val="21"/>
          <w:shd w:val="clear" w:color="auto" w:fill="FFFFFF"/>
        </w:rPr>
      </w:pPr>
      <w:r>
        <w:rPr>
          <w:rFonts w:hint="eastAsia" w:ascii="宋体" w:hAnsi="宋体" w:eastAsia="宋体" w:cs="宋体"/>
          <w:bCs/>
          <w:color w:val="auto"/>
          <w:kern w:val="44"/>
          <w:sz w:val="21"/>
          <w:szCs w:val="21"/>
          <w:shd w:val="clear" w:color="auto" w:fill="FFFFFF"/>
        </w:rPr>
        <w:t>账号：【</w:t>
      </w:r>
      <w:r>
        <w:rPr>
          <w:rFonts w:hint="eastAsia" w:ascii="宋体" w:hAnsi="宋体" w:eastAsia="宋体" w:cs="宋体"/>
          <w:i w:val="0"/>
          <w:iCs w:val="0"/>
          <w:caps w:val="0"/>
          <w:color w:val="auto"/>
          <w:spacing w:val="0"/>
          <w:sz w:val="21"/>
          <w:szCs w:val="21"/>
        </w:rPr>
        <w:t>574903031410501</w:t>
      </w:r>
      <w:r>
        <w:rPr>
          <w:rFonts w:hint="eastAsia" w:ascii="宋体" w:hAnsi="宋体" w:eastAsia="宋体" w:cs="宋体"/>
          <w:bCs/>
          <w:color w:val="auto"/>
          <w:kern w:val="44"/>
          <w:sz w:val="21"/>
          <w:szCs w:val="21"/>
          <w:shd w:val="clear" w:color="auto" w:fill="FFFFFF"/>
        </w:rPr>
        <w:t>】</w:t>
      </w:r>
    </w:p>
    <w:p w14:paraId="07119356">
      <w:pPr>
        <w:numPr>
          <w:ilvl w:val="0"/>
          <w:numId w:val="4"/>
        </w:numPr>
        <w:tabs>
          <w:tab w:val="left" w:pos="720"/>
        </w:tabs>
        <w:spacing w:line="600" w:lineRule="exact"/>
        <w:ind w:left="720" w:hanging="360"/>
        <w:rPr>
          <w:rFonts w:hint="eastAsia" w:ascii="宋体" w:hAnsi="宋体" w:eastAsia="宋体" w:cs="宋体"/>
          <w:bCs/>
          <w:color w:val="auto"/>
          <w:kern w:val="0"/>
          <w:sz w:val="21"/>
          <w:szCs w:val="21"/>
          <w:shd w:val="clear" w:color="auto" w:fill="FFFFFF"/>
        </w:rPr>
      </w:pPr>
      <w:r>
        <w:rPr>
          <w:rFonts w:hint="eastAsia" w:ascii="宋体" w:hAnsi="宋体" w:eastAsia="宋体" w:cs="宋体"/>
          <w:bCs/>
          <w:color w:val="auto"/>
          <w:kern w:val="0"/>
          <w:sz w:val="21"/>
          <w:szCs w:val="21"/>
          <w:shd w:val="clear" w:color="auto" w:fill="FFFFFF"/>
        </w:rPr>
        <w:t>在招投标过程中，投标人有下列情形之一的则不予退还保证金，且招标人有权保留取消中标资格或解除合同的权力。</w:t>
      </w:r>
    </w:p>
    <w:p w14:paraId="041B85AD">
      <w:pPr>
        <w:numPr>
          <w:ilvl w:val="0"/>
          <w:numId w:val="5"/>
        </w:numPr>
        <w:tabs>
          <w:tab w:val="left" w:pos="1260"/>
        </w:tabs>
        <w:spacing w:line="600" w:lineRule="exact"/>
        <w:ind w:left="1245" w:hanging="605"/>
        <w:rPr>
          <w:rFonts w:hint="eastAsia" w:ascii="宋体" w:hAnsi="宋体" w:eastAsia="宋体" w:cs="宋体"/>
          <w:bCs/>
          <w:color w:val="auto"/>
          <w:kern w:val="0"/>
          <w:sz w:val="21"/>
          <w:szCs w:val="21"/>
          <w:shd w:val="clear" w:color="auto" w:fill="FFFFFF"/>
        </w:rPr>
      </w:pPr>
      <w:r>
        <w:rPr>
          <w:rFonts w:hint="eastAsia" w:ascii="宋体" w:hAnsi="宋体" w:eastAsia="宋体" w:cs="宋体"/>
          <w:bCs/>
          <w:color w:val="auto"/>
          <w:kern w:val="0"/>
          <w:sz w:val="21"/>
          <w:szCs w:val="21"/>
          <w:shd w:val="clear" w:color="auto" w:fill="FFFFFF"/>
        </w:rPr>
        <w:t>投标人报名参加投标后，无正当理由擅自退出投标的</w:t>
      </w:r>
      <w:r>
        <w:rPr>
          <w:rFonts w:hint="eastAsia" w:ascii="宋体" w:hAnsi="宋体" w:eastAsia="宋体" w:cs="宋体"/>
          <w:bCs/>
          <w:color w:val="auto"/>
          <w:kern w:val="0"/>
          <w:sz w:val="21"/>
          <w:szCs w:val="21"/>
          <w:shd w:val="clear" w:color="auto" w:fill="FFFFFF"/>
          <w:lang w:val="en-US" w:eastAsia="zh-CN"/>
        </w:rPr>
        <w:t>；</w:t>
      </w:r>
    </w:p>
    <w:p w14:paraId="07E53D88">
      <w:pPr>
        <w:numPr>
          <w:ilvl w:val="0"/>
          <w:numId w:val="5"/>
        </w:numPr>
        <w:tabs>
          <w:tab w:val="left" w:pos="1260"/>
        </w:tabs>
        <w:spacing w:line="600" w:lineRule="exact"/>
        <w:ind w:left="1245" w:hanging="605"/>
        <w:rPr>
          <w:rFonts w:hint="eastAsia" w:ascii="宋体" w:hAnsi="宋体" w:eastAsia="宋体" w:cs="宋体"/>
          <w:bCs/>
          <w:color w:val="auto"/>
          <w:kern w:val="0"/>
          <w:sz w:val="21"/>
          <w:szCs w:val="21"/>
          <w:shd w:val="clear" w:color="auto" w:fill="FFFFFF"/>
        </w:rPr>
      </w:pPr>
      <w:r>
        <w:rPr>
          <w:rFonts w:hint="eastAsia" w:ascii="宋体" w:hAnsi="宋体" w:eastAsia="宋体" w:cs="宋体"/>
          <w:bCs/>
          <w:color w:val="auto"/>
          <w:kern w:val="0"/>
          <w:sz w:val="21"/>
          <w:szCs w:val="21"/>
          <w:shd w:val="clear" w:color="auto" w:fill="FFFFFF"/>
        </w:rPr>
        <w:t>《中标通知书》发出后，中标人无故放弃中标项目或无正当理由在规定时间内不与招标人签订合同、付清款项的；</w:t>
      </w:r>
    </w:p>
    <w:p w14:paraId="39F25A34">
      <w:pPr>
        <w:numPr>
          <w:ilvl w:val="0"/>
          <w:numId w:val="5"/>
        </w:numPr>
        <w:tabs>
          <w:tab w:val="left" w:pos="1260"/>
        </w:tabs>
        <w:spacing w:line="600" w:lineRule="exact"/>
        <w:ind w:left="1245" w:hanging="605"/>
        <w:rPr>
          <w:rFonts w:hint="eastAsia" w:ascii="宋体" w:hAnsi="宋体" w:eastAsia="宋体" w:cs="宋体"/>
          <w:bCs/>
          <w:color w:val="auto"/>
          <w:kern w:val="0"/>
          <w:sz w:val="21"/>
          <w:szCs w:val="21"/>
          <w:shd w:val="clear" w:color="auto" w:fill="FFFFFF"/>
        </w:rPr>
      </w:pPr>
      <w:r>
        <w:rPr>
          <w:rFonts w:hint="eastAsia" w:ascii="宋体" w:hAnsi="宋体" w:eastAsia="宋体" w:cs="宋体"/>
          <w:bCs/>
          <w:color w:val="auto"/>
          <w:kern w:val="0"/>
          <w:sz w:val="21"/>
          <w:szCs w:val="21"/>
          <w:shd w:val="clear" w:color="auto" w:fill="FFFFFF"/>
        </w:rPr>
        <w:t>中标人不能按照我司要求时间办理拉运中标设备出厂的；</w:t>
      </w:r>
    </w:p>
    <w:p w14:paraId="3D3E50F9">
      <w:pPr>
        <w:numPr>
          <w:ilvl w:val="0"/>
          <w:numId w:val="5"/>
        </w:numPr>
        <w:tabs>
          <w:tab w:val="left" w:pos="1260"/>
        </w:tabs>
        <w:spacing w:line="600" w:lineRule="exact"/>
        <w:ind w:left="1245" w:hanging="605"/>
        <w:rPr>
          <w:rFonts w:hint="eastAsia" w:ascii="宋体" w:hAnsi="宋体" w:eastAsia="宋体" w:cs="宋体"/>
          <w:bCs/>
          <w:color w:val="auto"/>
          <w:kern w:val="0"/>
          <w:sz w:val="21"/>
          <w:szCs w:val="21"/>
          <w:shd w:val="clear" w:color="auto" w:fill="FFFFFF"/>
        </w:rPr>
      </w:pPr>
      <w:r>
        <w:rPr>
          <w:rFonts w:hint="eastAsia" w:ascii="宋体" w:hAnsi="宋体" w:eastAsia="宋体" w:cs="宋体"/>
          <w:bCs/>
          <w:color w:val="auto"/>
          <w:kern w:val="0"/>
          <w:sz w:val="21"/>
          <w:szCs w:val="21"/>
          <w:shd w:val="clear" w:color="auto" w:fill="FFFFFF"/>
        </w:rPr>
        <w:t>中标人与其他投标人存在围标、串标等扰乱正常招标秩序行为的；</w:t>
      </w:r>
    </w:p>
    <w:p w14:paraId="5BCB3BFE">
      <w:pPr>
        <w:numPr>
          <w:ilvl w:val="0"/>
          <w:numId w:val="5"/>
        </w:numPr>
        <w:tabs>
          <w:tab w:val="left" w:pos="1260"/>
        </w:tabs>
        <w:spacing w:line="600" w:lineRule="exact"/>
        <w:ind w:left="1245" w:hanging="605"/>
        <w:rPr>
          <w:rFonts w:hint="eastAsia" w:ascii="宋体" w:hAnsi="宋体" w:eastAsia="宋体" w:cs="宋体"/>
          <w:bCs/>
          <w:color w:val="auto"/>
          <w:kern w:val="0"/>
          <w:sz w:val="21"/>
          <w:szCs w:val="21"/>
          <w:shd w:val="clear" w:color="auto" w:fill="FFFFFF"/>
        </w:rPr>
      </w:pPr>
      <w:r>
        <w:rPr>
          <w:rFonts w:hint="eastAsia" w:ascii="宋体" w:hAnsi="宋体" w:eastAsia="宋体" w:cs="宋体"/>
          <w:bCs/>
          <w:color w:val="auto"/>
          <w:kern w:val="0"/>
          <w:sz w:val="21"/>
          <w:szCs w:val="21"/>
          <w:shd w:val="clear" w:color="auto" w:fill="FFFFFF"/>
        </w:rPr>
        <w:t>中标人在签订合同时，以提出附加条件不合理要求方式拒绝签署合同的。</w:t>
      </w:r>
    </w:p>
    <w:p w14:paraId="6021F73B">
      <w:pPr>
        <w:pStyle w:val="2"/>
        <w:numPr>
          <w:ilvl w:val="0"/>
          <w:numId w:val="2"/>
        </w:numPr>
        <w:spacing w:line="600" w:lineRule="exact"/>
        <w:rPr>
          <w:rFonts w:hint="eastAsia" w:ascii="宋体" w:hAnsi="宋体" w:eastAsia="宋体" w:cs="宋体"/>
          <w:bCs w:val="0"/>
          <w:color w:val="auto"/>
          <w:kern w:val="0"/>
          <w:sz w:val="21"/>
          <w:szCs w:val="21"/>
          <w:shd w:val="clear" w:color="auto" w:fill="FFFFFF"/>
        </w:rPr>
      </w:pPr>
      <w:r>
        <w:rPr>
          <w:rFonts w:hint="eastAsia" w:ascii="宋体" w:hAnsi="宋体" w:eastAsia="宋体" w:cs="宋体"/>
          <w:bCs w:val="0"/>
          <w:color w:val="auto"/>
          <w:kern w:val="0"/>
          <w:sz w:val="21"/>
          <w:szCs w:val="21"/>
          <w:shd w:val="clear" w:color="auto" w:fill="FFFFFF"/>
        </w:rPr>
        <w:t>项目商务要求</w:t>
      </w:r>
    </w:p>
    <w:p w14:paraId="225A279B">
      <w:pPr>
        <w:numPr>
          <w:ilvl w:val="0"/>
          <w:numId w:val="0"/>
        </w:numPr>
        <w:autoSpaceDE w:val="0"/>
        <w:autoSpaceDN w:val="0"/>
        <w:adjustRightInd w:val="0"/>
        <w:spacing w:line="360" w:lineRule="exact"/>
        <w:ind w:firstLine="422" w:firstLineChars="200"/>
        <w:jc w:val="both"/>
        <w:rPr>
          <w:rFonts w:hint="eastAsia" w:ascii="宋体" w:hAnsi="宋体" w:eastAsia="宋体" w:cs="宋体"/>
          <w:b w:val="0"/>
          <w:bCs/>
          <w:color w:val="auto"/>
          <w:sz w:val="21"/>
          <w:szCs w:val="21"/>
        </w:rPr>
      </w:pPr>
      <w:r>
        <w:rPr>
          <w:rFonts w:hint="eastAsia" w:ascii="宋体" w:hAnsi="宋体" w:eastAsia="宋体" w:cs="宋体"/>
          <w:b/>
          <w:color w:val="auto"/>
          <w:sz w:val="21"/>
          <w:szCs w:val="21"/>
          <w:lang w:val="en-US" w:eastAsia="zh-CN"/>
        </w:rPr>
        <w:t>1、</w:t>
      </w:r>
      <w:r>
        <w:rPr>
          <w:rFonts w:hint="eastAsia" w:ascii="宋体" w:hAnsi="宋体" w:eastAsia="宋体" w:cs="宋体"/>
          <w:b/>
          <w:color w:val="auto"/>
          <w:sz w:val="21"/>
          <w:szCs w:val="21"/>
        </w:rPr>
        <w:t>合同签署：</w:t>
      </w:r>
      <w:r>
        <w:rPr>
          <w:rFonts w:hint="eastAsia" w:ascii="宋体" w:hAnsi="宋体" w:eastAsia="宋体" w:cs="宋体"/>
          <w:b w:val="0"/>
          <w:bCs/>
          <w:color w:val="auto"/>
          <w:sz w:val="21"/>
          <w:szCs w:val="21"/>
        </w:rPr>
        <w:t>本次招标项目中，江西星星仅接受</w:t>
      </w:r>
      <w:r>
        <w:rPr>
          <w:rFonts w:hint="eastAsia" w:ascii="宋体" w:hAnsi="宋体" w:eastAsia="宋体" w:cs="宋体"/>
          <w:b w:val="0"/>
          <w:bCs/>
          <w:color w:val="auto"/>
          <w:sz w:val="21"/>
          <w:szCs w:val="21"/>
          <w:lang w:eastAsia="zh-CN"/>
        </w:rPr>
        <w:t>星马精密</w:t>
      </w:r>
      <w:r>
        <w:rPr>
          <w:rFonts w:hint="eastAsia" w:ascii="宋体" w:hAnsi="宋体" w:eastAsia="宋体" w:cs="宋体"/>
          <w:b w:val="0"/>
          <w:bCs/>
          <w:color w:val="auto"/>
          <w:sz w:val="21"/>
          <w:szCs w:val="21"/>
        </w:rPr>
        <w:t>的委托代为发布招标公告，江西星星并非本次招标的招标人，亦非任何合同关系的当事人或参与方。本次招标的中标人应于收到《中标通知书》后三日内与</w:t>
      </w:r>
      <w:r>
        <w:rPr>
          <w:rFonts w:hint="eastAsia" w:ascii="宋体" w:hAnsi="宋体" w:eastAsia="宋体" w:cs="宋体"/>
          <w:b w:val="0"/>
          <w:bCs/>
          <w:color w:val="auto"/>
          <w:sz w:val="21"/>
          <w:szCs w:val="21"/>
          <w:lang w:eastAsia="zh-CN"/>
        </w:rPr>
        <w:t>星马精密</w:t>
      </w:r>
      <w:r>
        <w:rPr>
          <w:rFonts w:hint="eastAsia" w:ascii="宋体" w:hAnsi="宋体" w:eastAsia="宋体" w:cs="宋体"/>
          <w:b w:val="0"/>
          <w:bCs/>
          <w:color w:val="auto"/>
          <w:sz w:val="21"/>
          <w:szCs w:val="21"/>
        </w:rPr>
        <w:t>签署正式采购合同，江西星星不参与该合同的签署，不对该合同的履行承担任何形式的义务或责任。</w:t>
      </w:r>
    </w:p>
    <w:p w14:paraId="00016AF1">
      <w:pPr>
        <w:numPr>
          <w:ilvl w:val="0"/>
          <w:numId w:val="0"/>
        </w:numPr>
        <w:autoSpaceDE w:val="0"/>
        <w:autoSpaceDN w:val="0"/>
        <w:adjustRightInd w:val="0"/>
        <w:spacing w:line="360" w:lineRule="exact"/>
        <w:ind w:firstLine="422" w:firstLineChars="200"/>
        <w:jc w:val="both"/>
        <w:rPr>
          <w:rFonts w:hint="eastAsia" w:ascii="宋体" w:hAnsi="宋体" w:eastAsia="宋体" w:cs="宋体"/>
          <w:b/>
          <w:bCs/>
          <w:color w:val="auto"/>
          <w:sz w:val="21"/>
          <w:szCs w:val="21"/>
          <w:lang w:eastAsia="zh-CN"/>
        </w:rPr>
      </w:pPr>
      <w:r>
        <w:rPr>
          <w:rFonts w:hint="eastAsia" w:ascii="宋体" w:hAnsi="宋体" w:eastAsia="宋体" w:cs="宋体"/>
          <w:b/>
          <w:color w:val="auto"/>
          <w:sz w:val="21"/>
          <w:szCs w:val="21"/>
        </w:rPr>
        <w:t>2、付款方式：</w:t>
      </w:r>
      <w:r>
        <w:rPr>
          <w:rFonts w:hint="eastAsia" w:ascii="宋体" w:hAnsi="宋体" w:eastAsia="宋体" w:cs="宋体"/>
          <w:b/>
          <w:bCs/>
          <w:color w:val="auto"/>
          <w:sz w:val="21"/>
          <w:szCs w:val="21"/>
          <w:lang w:eastAsia="zh-CN"/>
        </w:rPr>
        <w:t>本合同项下款项，需方可选择电汇或期限不超过 6 个月的电子银行承兑汇票支付。</w:t>
      </w:r>
    </w:p>
    <w:p w14:paraId="55CBFDD7">
      <w:pPr>
        <w:numPr>
          <w:ilvl w:val="0"/>
          <w:numId w:val="0"/>
        </w:numPr>
        <w:autoSpaceDE w:val="0"/>
        <w:autoSpaceDN w:val="0"/>
        <w:adjustRightInd w:val="0"/>
        <w:spacing w:line="360" w:lineRule="exact"/>
        <w:ind w:firstLine="420" w:firstLineChars="200"/>
        <w:jc w:val="both"/>
        <w:rPr>
          <w:rFonts w:hint="eastAsia" w:ascii="宋体" w:hAnsi="宋体" w:eastAsia="宋体" w:cs="宋体"/>
          <w:color w:val="auto"/>
          <w:sz w:val="21"/>
          <w:szCs w:val="21"/>
          <w:lang w:eastAsia="zh-CN"/>
        </w:rPr>
      </w:pPr>
      <w:r>
        <w:rPr>
          <w:rFonts w:hint="eastAsia" w:ascii="宋体" w:hAnsi="宋体" w:eastAsia="宋体" w:cs="宋体"/>
          <w:color w:val="auto"/>
          <w:sz w:val="21"/>
          <w:szCs w:val="21"/>
          <w:lang w:eastAsia="zh-CN"/>
        </w:rPr>
        <w:t>首期款：【合同签定后</w:t>
      </w:r>
      <w:r>
        <w:rPr>
          <w:rFonts w:hint="eastAsia" w:ascii="宋体" w:hAnsi="宋体" w:eastAsia="宋体" w:cs="宋体"/>
          <w:color w:val="auto"/>
          <w:sz w:val="21"/>
          <w:szCs w:val="21"/>
          <w:lang w:val="en-US" w:eastAsia="zh-CN"/>
        </w:rPr>
        <w:t>7个工作日内</w:t>
      </w:r>
      <w:r>
        <w:rPr>
          <w:rFonts w:hint="eastAsia" w:ascii="宋体" w:hAnsi="宋体" w:eastAsia="宋体" w:cs="宋体"/>
          <w:color w:val="auto"/>
          <w:sz w:val="21"/>
          <w:szCs w:val="21"/>
          <w:lang w:eastAsia="zh-CN"/>
        </w:rPr>
        <w:t>支付30%】。中期款：【设备发货前</w:t>
      </w:r>
      <w:r>
        <w:rPr>
          <w:rFonts w:hint="eastAsia" w:ascii="宋体" w:hAnsi="宋体" w:eastAsia="宋体" w:cs="宋体"/>
          <w:color w:val="auto"/>
          <w:sz w:val="21"/>
          <w:szCs w:val="21"/>
          <w:lang w:val="en-US" w:eastAsia="zh-CN"/>
        </w:rPr>
        <w:t>，开具60%合同总价款增值税专用发票，7个工作日内</w:t>
      </w:r>
      <w:r>
        <w:rPr>
          <w:rFonts w:hint="eastAsia" w:ascii="宋体" w:hAnsi="宋体" w:eastAsia="宋体" w:cs="宋体"/>
          <w:color w:val="auto"/>
          <w:sz w:val="21"/>
          <w:szCs w:val="21"/>
          <w:lang w:eastAsia="zh-CN"/>
        </w:rPr>
        <w:t>支付30%】。尾款：【设备验收后，</w:t>
      </w:r>
      <w:r>
        <w:rPr>
          <w:rFonts w:hint="eastAsia" w:ascii="宋体" w:hAnsi="宋体" w:eastAsia="宋体" w:cs="宋体"/>
          <w:color w:val="auto"/>
          <w:sz w:val="21"/>
          <w:szCs w:val="21"/>
          <w:lang w:val="en-US" w:eastAsia="zh-CN"/>
        </w:rPr>
        <w:t>开具30%合同总价款增值税专用发票，7个工作日内</w:t>
      </w:r>
      <w:r>
        <w:rPr>
          <w:rFonts w:hint="eastAsia" w:ascii="宋体" w:hAnsi="宋体" w:eastAsia="宋体" w:cs="宋体"/>
          <w:color w:val="auto"/>
          <w:sz w:val="21"/>
          <w:szCs w:val="21"/>
          <w:lang w:eastAsia="zh-CN"/>
        </w:rPr>
        <w:t>支付30%】。质量保证金：【设备验收后，</w:t>
      </w:r>
      <w:r>
        <w:rPr>
          <w:rFonts w:hint="eastAsia" w:ascii="宋体" w:hAnsi="宋体" w:eastAsia="宋体" w:cs="宋体"/>
          <w:sz w:val="21"/>
          <w:szCs w:val="21"/>
          <w:lang w:val="en-US" w:eastAsia="zh-CN"/>
        </w:rPr>
        <w:t>以验收单核准之日起，质保一年，到期后开具10%合同总价款增值税专用发票，7个工作日内</w:t>
      </w:r>
      <w:r>
        <w:rPr>
          <w:rFonts w:hint="eastAsia" w:ascii="宋体" w:hAnsi="宋体" w:eastAsia="宋体" w:cs="宋体"/>
          <w:sz w:val="21"/>
          <w:szCs w:val="21"/>
          <w:lang w:eastAsia="zh-CN"/>
        </w:rPr>
        <w:t>支付</w:t>
      </w:r>
      <w:r>
        <w:rPr>
          <w:rFonts w:hint="eastAsia" w:ascii="宋体" w:hAnsi="宋体" w:eastAsia="宋体" w:cs="宋体"/>
          <w:sz w:val="21"/>
          <w:szCs w:val="21"/>
          <w:lang w:val="en-US" w:eastAsia="zh-CN"/>
        </w:rPr>
        <w:t>10%</w:t>
      </w:r>
      <w:r>
        <w:rPr>
          <w:rFonts w:hint="eastAsia" w:ascii="宋体" w:hAnsi="宋体" w:eastAsia="宋体" w:cs="宋体"/>
          <w:color w:val="auto"/>
          <w:sz w:val="21"/>
          <w:szCs w:val="21"/>
          <w:lang w:eastAsia="zh-CN"/>
        </w:rPr>
        <w:t>】。</w:t>
      </w:r>
    </w:p>
    <w:p w14:paraId="18C74624">
      <w:pPr>
        <w:numPr>
          <w:ilvl w:val="0"/>
          <w:numId w:val="0"/>
        </w:numPr>
        <w:autoSpaceDE w:val="0"/>
        <w:autoSpaceDN w:val="0"/>
        <w:adjustRightInd w:val="0"/>
        <w:spacing w:line="360" w:lineRule="exact"/>
        <w:ind w:firstLine="422" w:firstLineChars="200"/>
        <w:jc w:val="both"/>
        <w:rPr>
          <w:rFonts w:hint="eastAsia" w:ascii="宋体" w:hAnsi="宋体" w:eastAsia="宋体" w:cs="宋体"/>
          <w:color w:val="auto"/>
          <w:sz w:val="21"/>
          <w:szCs w:val="21"/>
        </w:rPr>
      </w:pPr>
      <w:r>
        <w:rPr>
          <w:rFonts w:hint="eastAsia" w:ascii="宋体" w:hAnsi="宋体" w:eastAsia="宋体" w:cs="宋体"/>
          <w:b/>
          <w:color w:val="auto"/>
          <w:sz w:val="21"/>
          <w:szCs w:val="21"/>
        </w:rPr>
        <w:t>3、质量标准：</w:t>
      </w:r>
      <w:r>
        <w:rPr>
          <w:rFonts w:hint="eastAsia" w:ascii="宋体" w:hAnsi="宋体" w:eastAsia="宋体" w:cs="宋体"/>
          <w:b w:val="0"/>
          <w:bCs/>
          <w:color w:val="auto"/>
          <w:sz w:val="21"/>
          <w:szCs w:val="21"/>
          <w:lang w:val="en-US" w:eastAsia="zh-CN"/>
        </w:rPr>
        <w:t>详见附件《技术规格书》，未注明的要求以国家相关行业标准为准</w:t>
      </w:r>
      <w:r>
        <w:rPr>
          <w:rFonts w:hint="eastAsia" w:ascii="宋体" w:hAnsi="宋体" w:eastAsia="宋体" w:cs="宋体"/>
          <w:b w:val="0"/>
          <w:bCs/>
          <w:color w:val="auto"/>
          <w:sz w:val="21"/>
          <w:szCs w:val="21"/>
        </w:rPr>
        <w:t>。</w:t>
      </w:r>
    </w:p>
    <w:p w14:paraId="08C9CFA4">
      <w:pPr>
        <w:pStyle w:val="2"/>
        <w:numPr>
          <w:ilvl w:val="0"/>
          <w:numId w:val="2"/>
        </w:numPr>
        <w:spacing w:line="600" w:lineRule="exact"/>
        <w:rPr>
          <w:rFonts w:hint="eastAsia" w:ascii="宋体" w:hAnsi="宋体" w:eastAsia="宋体" w:cs="宋体"/>
          <w:bCs w:val="0"/>
          <w:color w:val="auto"/>
          <w:kern w:val="0"/>
          <w:sz w:val="21"/>
          <w:szCs w:val="21"/>
          <w:shd w:val="clear" w:color="auto" w:fill="FFFFFF"/>
        </w:rPr>
      </w:pPr>
      <w:r>
        <w:rPr>
          <w:rFonts w:hint="eastAsia" w:ascii="宋体" w:hAnsi="宋体" w:eastAsia="宋体" w:cs="宋体"/>
          <w:bCs w:val="0"/>
          <w:color w:val="auto"/>
          <w:kern w:val="0"/>
          <w:sz w:val="21"/>
          <w:szCs w:val="21"/>
          <w:shd w:val="clear" w:color="auto" w:fill="FFFFFF"/>
        </w:rPr>
        <w:t>其他补充事宜</w:t>
      </w:r>
    </w:p>
    <w:p w14:paraId="7772EA90">
      <w:pPr>
        <w:spacing w:line="600" w:lineRule="exact"/>
        <w:ind w:firstLine="480"/>
        <w:rPr>
          <w:rFonts w:hint="eastAsia" w:ascii="宋体" w:hAnsi="宋体" w:eastAsia="宋体" w:cs="宋体"/>
          <w:color w:val="auto"/>
          <w:sz w:val="21"/>
          <w:szCs w:val="21"/>
        </w:rPr>
      </w:pPr>
      <w:r>
        <w:rPr>
          <w:rFonts w:hint="eastAsia" w:ascii="宋体" w:hAnsi="宋体" w:eastAsia="宋体" w:cs="宋体"/>
          <w:color w:val="auto"/>
          <w:sz w:val="21"/>
          <w:szCs w:val="21"/>
        </w:rPr>
        <w:t>1、投标人采取非正常手段中标的，取消其中标资格、没收已支付的保证金；投标人存在围标、串标行为，将被招标人列为不诚信单位，取消其投标资格三年，冻结前期末结货款申请3~6个月；影响招标项目质量和正常生产秩序的，经确认将永久取消其投标资格，冻结前期末结货款申请6~12个月。</w:t>
      </w:r>
    </w:p>
    <w:p w14:paraId="7EE65E66">
      <w:pPr>
        <w:pStyle w:val="20"/>
        <w:spacing w:line="600" w:lineRule="exact"/>
        <w:ind w:firstLine="570"/>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2</w:t>
      </w:r>
      <w:r>
        <w:rPr>
          <w:rFonts w:hint="eastAsia" w:ascii="宋体" w:hAnsi="宋体" w:eastAsia="宋体" w:cs="宋体"/>
          <w:color w:val="auto"/>
          <w:sz w:val="21"/>
          <w:szCs w:val="21"/>
        </w:rPr>
        <w:t>、廉洁举报热线:审计部 0576-81866991，</w:t>
      </w:r>
      <w:r>
        <w:rPr>
          <w:rFonts w:hint="eastAsia" w:ascii="宋体" w:hAnsi="宋体" w:eastAsia="宋体" w:cs="宋体"/>
          <w:color w:val="auto"/>
          <w:sz w:val="21"/>
          <w:szCs w:val="21"/>
        </w:rPr>
        <w:fldChar w:fldCharType="begin"/>
      </w:r>
      <w:r>
        <w:rPr>
          <w:rFonts w:hint="eastAsia" w:ascii="宋体" w:hAnsi="宋体" w:eastAsia="宋体" w:cs="宋体"/>
          <w:color w:val="auto"/>
          <w:sz w:val="21"/>
          <w:szCs w:val="21"/>
        </w:rPr>
        <w:instrText xml:space="preserve"> HYPERLINK "mailto:邮箱yeshijin@first-panel.com" </w:instrText>
      </w:r>
      <w:r>
        <w:rPr>
          <w:rFonts w:hint="eastAsia" w:ascii="宋体" w:hAnsi="宋体" w:eastAsia="宋体" w:cs="宋体"/>
          <w:color w:val="auto"/>
          <w:sz w:val="21"/>
          <w:szCs w:val="21"/>
        </w:rPr>
        <w:fldChar w:fldCharType="separate"/>
      </w:r>
      <w:r>
        <w:rPr>
          <w:rFonts w:hint="eastAsia" w:ascii="宋体" w:hAnsi="宋体" w:eastAsia="宋体" w:cs="宋体"/>
          <w:color w:val="auto"/>
          <w:sz w:val="21"/>
          <w:szCs w:val="21"/>
        </w:rPr>
        <w:t>邮箱</w:t>
      </w:r>
      <w:r>
        <w:rPr>
          <w:rFonts w:hint="eastAsia" w:ascii="宋体" w:hAnsi="宋体" w:eastAsia="宋体" w:cs="宋体"/>
          <w:color w:val="auto"/>
          <w:sz w:val="21"/>
          <w:szCs w:val="21"/>
        </w:rPr>
        <w:fldChar w:fldCharType="end"/>
      </w:r>
      <w:r>
        <w:rPr>
          <w:rFonts w:hint="eastAsia" w:ascii="宋体" w:hAnsi="宋体" w:eastAsia="宋体" w:cs="宋体"/>
          <w:color w:val="auto"/>
          <w:sz w:val="21"/>
          <w:szCs w:val="21"/>
        </w:rPr>
        <w:t>：</w:t>
      </w:r>
      <w:r>
        <w:rPr>
          <w:rFonts w:hint="eastAsia" w:ascii="宋体" w:hAnsi="宋体" w:eastAsia="宋体" w:cs="宋体"/>
          <w:color w:val="auto"/>
          <w:sz w:val="21"/>
          <w:szCs w:val="21"/>
        </w:rPr>
        <w:fldChar w:fldCharType="begin"/>
      </w:r>
      <w:r>
        <w:rPr>
          <w:rFonts w:hint="eastAsia" w:ascii="宋体" w:hAnsi="宋体" w:eastAsia="宋体" w:cs="宋体"/>
          <w:color w:val="auto"/>
          <w:sz w:val="21"/>
          <w:szCs w:val="21"/>
        </w:rPr>
        <w:instrText xml:space="preserve"> HYPERLINK "mailto:jubao@first-panel.com" </w:instrText>
      </w:r>
      <w:r>
        <w:rPr>
          <w:rFonts w:hint="eastAsia" w:ascii="宋体" w:hAnsi="宋体" w:eastAsia="宋体" w:cs="宋体"/>
          <w:color w:val="auto"/>
          <w:sz w:val="21"/>
          <w:szCs w:val="21"/>
        </w:rPr>
        <w:fldChar w:fldCharType="separate"/>
      </w:r>
      <w:r>
        <w:rPr>
          <w:rFonts w:hint="eastAsia" w:ascii="宋体" w:hAnsi="宋体" w:eastAsia="宋体" w:cs="宋体"/>
          <w:color w:val="auto"/>
          <w:sz w:val="21"/>
          <w:szCs w:val="21"/>
        </w:rPr>
        <w:t>jubao@first-panel.com</w:t>
      </w:r>
      <w:r>
        <w:rPr>
          <w:rFonts w:hint="eastAsia" w:ascii="宋体" w:hAnsi="宋体" w:eastAsia="宋体" w:cs="宋体"/>
          <w:color w:val="auto"/>
          <w:sz w:val="21"/>
          <w:szCs w:val="21"/>
        </w:rPr>
        <w:fldChar w:fldCharType="end"/>
      </w:r>
      <w:r>
        <w:rPr>
          <w:rFonts w:hint="eastAsia" w:ascii="宋体" w:hAnsi="宋体" w:eastAsia="宋体" w:cs="宋体"/>
          <w:color w:val="auto"/>
          <w:sz w:val="21"/>
          <w:szCs w:val="21"/>
        </w:rPr>
        <w:t>。欢迎各方监督，投标人及公司人员均有义务对其发现的招标工作人员的贪污受贿、以权谋私等不廉洁行为进行举报或者检举。</w:t>
      </w:r>
    </w:p>
    <w:p w14:paraId="568C1644">
      <w:pPr>
        <w:pStyle w:val="20"/>
        <w:spacing w:line="600" w:lineRule="exact"/>
        <w:ind w:firstLine="570"/>
        <w:rPr>
          <w:rFonts w:hint="eastAsia" w:ascii="宋体" w:hAnsi="宋体" w:eastAsia="宋体" w:cs="宋体"/>
          <w:color w:val="auto"/>
          <w:sz w:val="21"/>
          <w:szCs w:val="21"/>
          <w:lang w:eastAsia="zh-CN"/>
        </w:rPr>
      </w:pPr>
      <w:r>
        <w:rPr>
          <w:rFonts w:hint="eastAsia" w:ascii="宋体" w:hAnsi="宋体" w:eastAsia="宋体" w:cs="宋体"/>
          <w:color w:val="auto"/>
          <w:sz w:val="21"/>
          <w:szCs w:val="21"/>
          <w:lang w:val="en-US" w:eastAsia="zh-CN"/>
        </w:rPr>
        <w:t>3</w:t>
      </w:r>
      <w:r>
        <w:rPr>
          <w:rFonts w:hint="eastAsia" w:ascii="宋体" w:hAnsi="宋体" w:eastAsia="宋体" w:cs="宋体"/>
          <w:color w:val="auto"/>
          <w:sz w:val="21"/>
          <w:szCs w:val="21"/>
        </w:rPr>
        <w:t>、附件一：投标保证承诺函</w:t>
      </w:r>
      <w:r>
        <w:rPr>
          <w:rFonts w:hint="eastAsia" w:ascii="宋体" w:hAnsi="宋体" w:eastAsia="宋体" w:cs="宋体"/>
          <w:color w:val="auto"/>
          <w:sz w:val="21"/>
          <w:szCs w:val="21"/>
          <w:lang w:eastAsia="zh-CN"/>
        </w:rPr>
        <w:t>。</w:t>
      </w:r>
    </w:p>
    <w:p w14:paraId="3AE6D214">
      <w:pPr>
        <w:pStyle w:val="20"/>
        <w:spacing w:line="600" w:lineRule="exact"/>
        <w:ind w:firstLine="570"/>
        <w:rPr>
          <w:rFonts w:hint="default" w:ascii="宋体" w:hAnsi="宋体" w:eastAsia="宋体" w:cs="宋体"/>
          <w:bCs w:val="0"/>
          <w:color w:val="auto"/>
          <w:kern w:val="0"/>
          <w:sz w:val="21"/>
          <w:szCs w:val="21"/>
          <w:shd w:val="clear" w:color="auto" w:fill="FFFFFF"/>
          <w:lang w:val="en-US"/>
        </w:rPr>
      </w:pPr>
      <w:r>
        <w:rPr>
          <w:rFonts w:hint="eastAsia" w:ascii="宋体" w:hAnsi="宋体" w:eastAsia="宋体" w:cs="宋体"/>
          <w:color w:val="auto"/>
          <w:sz w:val="21"/>
          <w:szCs w:val="21"/>
        </w:rPr>
        <w:t>4、附件二</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lang w:val="en-US" w:eastAsia="zh-CN"/>
        </w:rPr>
        <w:t>设备技术设计格格书</w:t>
      </w:r>
    </w:p>
    <w:p w14:paraId="16606300">
      <w:pPr>
        <w:pStyle w:val="2"/>
        <w:numPr>
          <w:ilvl w:val="0"/>
          <w:numId w:val="2"/>
        </w:numPr>
        <w:spacing w:line="600" w:lineRule="exact"/>
        <w:rPr>
          <w:rFonts w:hint="eastAsia" w:ascii="宋体" w:hAnsi="宋体" w:eastAsia="宋体" w:cs="宋体"/>
          <w:bCs w:val="0"/>
          <w:color w:val="auto"/>
          <w:kern w:val="0"/>
          <w:sz w:val="21"/>
          <w:szCs w:val="21"/>
          <w:shd w:val="clear" w:color="auto" w:fill="FFFFFF"/>
        </w:rPr>
      </w:pPr>
      <w:r>
        <w:rPr>
          <w:rFonts w:hint="eastAsia" w:ascii="宋体" w:hAnsi="宋体" w:eastAsia="宋体" w:cs="宋体"/>
          <w:bCs w:val="0"/>
          <w:color w:val="auto"/>
          <w:kern w:val="0"/>
          <w:sz w:val="21"/>
          <w:szCs w:val="21"/>
          <w:shd w:val="clear" w:color="auto" w:fill="FFFFFF"/>
        </w:rPr>
        <w:t>咨询联系方式</w:t>
      </w:r>
    </w:p>
    <w:p w14:paraId="257F32B6">
      <w:pPr>
        <w:pStyle w:val="20"/>
        <w:rPr>
          <w:rFonts w:hint="default" w:ascii="宋体" w:hAnsi="宋体" w:eastAsia="宋体" w:cs="宋体"/>
          <w:i w:val="0"/>
          <w:iCs w:val="0"/>
          <w:caps w:val="0"/>
          <w:color w:val="auto"/>
          <w:spacing w:val="0"/>
          <w:sz w:val="21"/>
          <w:szCs w:val="21"/>
          <w:lang w:val="en-US" w:eastAsia="zh-CN"/>
        </w:rPr>
      </w:pPr>
      <w:r>
        <w:rPr>
          <w:rFonts w:hint="eastAsia" w:ascii="宋体" w:hAnsi="宋体" w:eastAsia="宋体" w:cs="宋体"/>
          <w:i w:val="0"/>
          <w:iCs w:val="0"/>
          <w:caps w:val="0"/>
          <w:color w:val="auto"/>
          <w:spacing w:val="0"/>
          <w:sz w:val="21"/>
          <w:szCs w:val="21"/>
          <w:lang w:val="en-US" w:eastAsia="zh-CN"/>
        </w:rPr>
        <w:t>项目联系人：彭锐</w:t>
      </w:r>
    </w:p>
    <w:p w14:paraId="6D360387">
      <w:pPr>
        <w:pStyle w:val="20"/>
        <w:rPr>
          <w:rFonts w:hint="eastAsia" w:ascii="宋体" w:hAnsi="宋体" w:eastAsia="宋体" w:cs="宋体"/>
          <w:i w:val="0"/>
          <w:iCs w:val="0"/>
          <w:caps w:val="0"/>
          <w:color w:val="auto"/>
          <w:spacing w:val="0"/>
          <w:sz w:val="21"/>
          <w:szCs w:val="21"/>
          <w:lang w:val="en-US" w:eastAsia="zh-CN"/>
        </w:rPr>
      </w:pPr>
      <w:r>
        <w:rPr>
          <w:rFonts w:hint="eastAsia" w:ascii="宋体" w:hAnsi="宋体" w:eastAsia="宋体" w:cs="宋体"/>
          <w:i w:val="0"/>
          <w:iCs w:val="0"/>
          <w:caps w:val="0"/>
          <w:color w:val="auto"/>
          <w:spacing w:val="0"/>
          <w:sz w:val="21"/>
          <w:szCs w:val="21"/>
          <w:lang w:val="en-US" w:eastAsia="zh-CN"/>
        </w:rPr>
        <w:t>电话：15024115868</w:t>
      </w:r>
    </w:p>
    <w:p w14:paraId="3E60A7DA">
      <w:pPr>
        <w:pStyle w:val="20"/>
        <w:rPr>
          <w:rFonts w:hint="eastAsia" w:ascii="宋体" w:hAnsi="宋体" w:eastAsia="宋体" w:cs="宋体"/>
          <w:i w:val="0"/>
          <w:iCs w:val="0"/>
          <w:caps w:val="0"/>
          <w:color w:val="auto"/>
          <w:spacing w:val="0"/>
          <w:sz w:val="21"/>
          <w:szCs w:val="21"/>
          <w:lang w:val="en-US" w:eastAsia="zh-CN"/>
        </w:rPr>
      </w:pPr>
      <w:r>
        <w:rPr>
          <w:rFonts w:hint="eastAsia" w:ascii="宋体" w:hAnsi="宋体" w:eastAsia="宋体" w:cs="宋体"/>
          <w:i w:val="0"/>
          <w:iCs w:val="0"/>
          <w:caps w:val="0"/>
          <w:color w:val="auto"/>
          <w:spacing w:val="0"/>
          <w:sz w:val="21"/>
          <w:szCs w:val="21"/>
          <w:lang w:val="en-US" w:eastAsia="zh-CN"/>
        </w:rPr>
        <w:t>邮箱：</w:t>
      </w:r>
      <w:r>
        <w:rPr>
          <w:rFonts w:hint="eastAsia" w:ascii="宋体" w:hAnsi="宋体" w:eastAsia="宋体" w:cs="宋体"/>
          <w:i w:val="0"/>
          <w:iCs w:val="0"/>
          <w:caps w:val="0"/>
          <w:color w:val="auto"/>
          <w:spacing w:val="0"/>
          <w:sz w:val="21"/>
          <w:szCs w:val="21"/>
          <w:u w:val="single"/>
          <w:lang w:val="en-US" w:eastAsia="zh-CN"/>
        </w:rPr>
        <w:t>pengrui</w:t>
      </w:r>
      <w:r>
        <w:rPr>
          <w:rFonts w:hint="eastAsia" w:ascii="宋体" w:hAnsi="宋体" w:eastAsia="宋体" w:cs="宋体"/>
          <w:i w:val="0"/>
          <w:iCs w:val="0"/>
          <w:caps w:val="0"/>
          <w:color w:val="auto"/>
          <w:spacing w:val="0"/>
          <w:sz w:val="21"/>
          <w:szCs w:val="21"/>
          <w:u w:val="single"/>
        </w:rPr>
        <w:t>@first-panel.com</w:t>
      </w:r>
    </w:p>
    <w:p w14:paraId="42EA8B8D">
      <w:pPr>
        <w:pStyle w:val="20"/>
        <w:rPr>
          <w:rFonts w:hint="eastAsia" w:ascii="宋体" w:hAnsi="宋体" w:eastAsia="宋体" w:cs="宋体"/>
          <w:color w:val="auto"/>
          <w:sz w:val="21"/>
          <w:szCs w:val="21"/>
        </w:rPr>
      </w:pPr>
    </w:p>
    <w:bookmarkEnd w:id="0"/>
    <w:p w14:paraId="7215D44E">
      <w:pPr>
        <w:pStyle w:val="20"/>
        <w:rPr>
          <w:rFonts w:hint="eastAsia" w:ascii="宋体" w:hAnsi="宋体" w:eastAsia="宋体" w:cs="宋体"/>
          <w:i w:val="0"/>
          <w:iCs w:val="0"/>
          <w:caps w:val="0"/>
          <w:color w:val="auto"/>
          <w:spacing w:val="0"/>
          <w:sz w:val="21"/>
          <w:szCs w:val="21"/>
          <w:lang w:val="en-US" w:eastAsia="zh-CN"/>
        </w:rPr>
      </w:pPr>
      <w:r>
        <w:rPr>
          <w:rFonts w:hint="eastAsia" w:ascii="宋体" w:hAnsi="宋体" w:eastAsia="宋体" w:cs="宋体"/>
          <w:i w:val="0"/>
          <w:iCs w:val="0"/>
          <w:caps w:val="0"/>
          <w:color w:val="auto"/>
          <w:spacing w:val="0"/>
          <w:sz w:val="21"/>
          <w:szCs w:val="21"/>
          <w:lang w:val="en-US" w:eastAsia="zh-CN"/>
        </w:rPr>
        <w:t>项目联系人：刘玉香</w:t>
      </w:r>
    </w:p>
    <w:p w14:paraId="5F8A3460">
      <w:pPr>
        <w:pStyle w:val="20"/>
        <w:rPr>
          <w:rFonts w:hint="eastAsia" w:ascii="宋体" w:hAnsi="宋体" w:eastAsia="宋体" w:cs="宋体"/>
          <w:i w:val="0"/>
          <w:iCs w:val="0"/>
          <w:caps w:val="0"/>
          <w:color w:val="auto"/>
          <w:spacing w:val="0"/>
          <w:sz w:val="21"/>
          <w:szCs w:val="21"/>
          <w:lang w:val="en-US" w:eastAsia="zh-CN"/>
        </w:rPr>
      </w:pPr>
      <w:r>
        <w:rPr>
          <w:rFonts w:hint="eastAsia" w:ascii="宋体" w:hAnsi="宋体" w:eastAsia="宋体" w:cs="宋体"/>
          <w:i w:val="0"/>
          <w:iCs w:val="0"/>
          <w:caps w:val="0"/>
          <w:color w:val="auto"/>
          <w:spacing w:val="0"/>
          <w:sz w:val="21"/>
          <w:szCs w:val="21"/>
          <w:lang w:val="en-US" w:eastAsia="zh-CN"/>
        </w:rPr>
        <w:t>电话：18823349017</w:t>
      </w:r>
    </w:p>
    <w:p w14:paraId="786B72C9">
      <w:pPr>
        <w:pStyle w:val="20"/>
        <w:rPr>
          <w:rFonts w:hint="eastAsia" w:ascii="宋体" w:hAnsi="宋体" w:eastAsia="宋体" w:cs="宋体"/>
          <w:i w:val="0"/>
          <w:iCs w:val="0"/>
          <w:caps w:val="0"/>
          <w:color w:val="auto"/>
          <w:spacing w:val="0"/>
          <w:sz w:val="21"/>
          <w:szCs w:val="21"/>
          <w:u w:val="single"/>
        </w:rPr>
      </w:pPr>
      <w:r>
        <w:rPr>
          <w:rFonts w:hint="eastAsia" w:ascii="宋体" w:hAnsi="宋体" w:eastAsia="宋体" w:cs="宋体"/>
          <w:i w:val="0"/>
          <w:iCs w:val="0"/>
          <w:caps w:val="0"/>
          <w:color w:val="auto"/>
          <w:spacing w:val="0"/>
          <w:sz w:val="21"/>
          <w:szCs w:val="21"/>
          <w:lang w:val="en-US" w:eastAsia="zh-CN"/>
        </w:rPr>
        <w:t>邮箱：</w:t>
      </w:r>
      <w:r>
        <w:rPr>
          <w:rFonts w:hint="eastAsia" w:ascii="宋体" w:hAnsi="宋体" w:eastAsia="宋体" w:cs="宋体"/>
          <w:i w:val="0"/>
          <w:iCs w:val="0"/>
          <w:caps w:val="0"/>
          <w:color w:val="auto"/>
          <w:spacing w:val="0"/>
          <w:sz w:val="21"/>
          <w:szCs w:val="21"/>
          <w:u w:val="single"/>
        </w:rPr>
        <w:t>liuyuxiang@first-panel.com</w:t>
      </w:r>
    </w:p>
    <w:p w14:paraId="438B0DF3">
      <w:pPr>
        <w:pStyle w:val="20"/>
        <w:rPr>
          <w:rFonts w:hint="eastAsia" w:ascii="宋体" w:hAnsi="宋体" w:eastAsia="宋体" w:cs="宋体"/>
          <w:color w:val="auto"/>
          <w:sz w:val="21"/>
          <w:szCs w:val="21"/>
          <w:lang w:val="en-US" w:eastAsia="zh-CN"/>
        </w:rPr>
      </w:pPr>
    </w:p>
    <w:p w14:paraId="7785F0D8">
      <w:pPr>
        <w:pStyle w:val="20"/>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技术对接：刘伟军</w:t>
      </w:r>
    </w:p>
    <w:p w14:paraId="71886AC9">
      <w:pPr>
        <w:pStyle w:val="20"/>
        <w:rPr>
          <w:rFonts w:ascii="宋体" w:hAnsi="宋体" w:eastAsia="宋体" w:cs="宋体"/>
          <w:sz w:val="24"/>
          <w:szCs w:val="24"/>
        </w:rPr>
      </w:pPr>
      <w:r>
        <w:rPr>
          <w:rFonts w:hint="eastAsia" w:ascii="宋体" w:hAnsi="宋体" w:eastAsia="宋体" w:cs="宋体"/>
          <w:color w:val="auto"/>
          <w:sz w:val="21"/>
          <w:szCs w:val="21"/>
          <w:lang w:val="en-US" w:eastAsia="zh-CN"/>
        </w:rPr>
        <w:t>电话：</w:t>
      </w:r>
      <w:r>
        <w:rPr>
          <w:rFonts w:ascii="宋体" w:hAnsi="宋体" w:eastAsia="宋体" w:cs="宋体"/>
          <w:sz w:val="24"/>
          <w:szCs w:val="24"/>
        </w:rPr>
        <w:t>13580308965</w:t>
      </w:r>
    </w:p>
    <w:p w14:paraId="2486BA91">
      <w:pPr>
        <w:pStyle w:val="20"/>
        <w:rPr>
          <w:rFonts w:hint="eastAsia" w:ascii="宋体" w:hAnsi="宋体" w:eastAsia="宋体" w:cs="宋体"/>
          <w:color w:val="auto"/>
          <w:sz w:val="24"/>
          <w:szCs w:val="24"/>
          <w:lang w:val="en-US" w:eastAsia="zh-CN"/>
        </w:rPr>
      </w:pPr>
      <w:r>
        <w:rPr>
          <w:rFonts w:hint="eastAsia" w:ascii="宋体" w:hAnsi="宋体" w:eastAsia="宋体" w:cs="宋体"/>
          <w:i w:val="0"/>
          <w:iCs w:val="0"/>
          <w:caps w:val="0"/>
          <w:color w:val="auto"/>
          <w:spacing w:val="0"/>
          <w:sz w:val="21"/>
          <w:szCs w:val="21"/>
          <w:lang w:val="en-US" w:eastAsia="zh-CN"/>
        </w:rPr>
        <w:t>邮箱：</w:t>
      </w:r>
      <w:r>
        <w:rPr>
          <w:rFonts w:ascii="宋体" w:hAnsi="宋体" w:eastAsia="宋体" w:cs="宋体"/>
          <w:sz w:val="24"/>
          <w:szCs w:val="24"/>
        </w:rPr>
        <w:t>liuweijun@first-panel.com</w:t>
      </w:r>
    </w:p>
    <w:p w14:paraId="5C9D0DC5">
      <w:pPr>
        <w:pStyle w:val="20"/>
        <w:rPr>
          <w:rFonts w:hint="eastAsia" w:ascii="宋体" w:hAnsi="宋体" w:eastAsia="宋体" w:cs="宋体"/>
          <w:bCs/>
          <w:color w:val="auto"/>
          <w:kern w:val="0"/>
          <w:szCs w:val="21"/>
          <w:shd w:val="clear" w:color="auto" w:fill="FFFFFF"/>
        </w:rPr>
      </w:pPr>
    </w:p>
    <w:p w14:paraId="6B5AE84C">
      <w:pPr>
        <w:pStyle w:val="20"/>
        <w:rPr>
          <w:rFonts w:hint="eastAsia" w:ascii="宋体" w:hAnsi="宋体" w:eastAsia="宋体" w:cs="宋体"/>
          <w:bCs/>
          <w:color w:val="auto"/>
          <w:kern w:val="0"/>
          <w:szCs w:val="21"/>
          <w:shd w:val="clear" w:color="auto" w:fill="FFFFFF"/>
        </w:rPr>
      </w:pPr>
    </w:p>
    <w:p w14:paraId="04A7743B">
      <w:pPr>
        <w:pStyle w:val="5"/>
        <w:spacing w:line="360" w:lineRule="auto"/>
        <w:ind w:firstLine="5046"/>
        <w:rPr>
          <w:rFonts w:hint="eastAsia" w:ascii="宋体" w:hAnsi="宋体" w:eastAsia="宋体" w:cs="宋体"/>
          <w:color w:val="auto"/>
          <w:kern w:val="0"/>
          <w:szCs w:val="21"/>
          <w:shd w:val="clear" w:color="auto" w:fill="FFFFFF"/>
        </w:rPr>
      </w:pPr>
      <w:r>
        <w:rPr>
          <w:rFonts w:hint="eastAsia" w:ascii="宋体" w:hAnsi="宋体" w:eastAsia="宋体" w:cs="宋体"/>
          <w:color w:val="auto"/>
          <w:kern w:val="0"/>
          <w:szCs w:val="21"/>
          <w:shd w:val="clear" w:color="auto" w:fill="FFFFFF"/>
        </w:rPr>
        <w:t>投标人：（盖公章）</w:t>
      </w:r>
    </w:p>
    <w:p w14:paraId="26C460C5">
      <w:pPr>
        <w:pStyle w:val="5"/>
        <w:spacing w:line="360" w:lineRule="auto"/>
        <w:ind w:firstLine="5046"/>
        <w:rPr>
          <w:rFonts w:hint="eastAsia" w:ascii="宋体" w:hAnsi="宋体" w:eastAsia="宋体" w:cs="宋体"/>
          <w:color w:val="auto"/>
          <w:kern w:val="0"/>
          <w:szCs w:val="21"/>
          <w:shd w:val="clear" w:color="auto" w:fill="FFFFFF"/>
        </w:rPr>
      </w:pPr>
      <w:r>
        <w:rPr>
          <w:rFonts w:hint="eastAsia" w:ascii="宋体" w:hAnsi="宋体" w:eastAsia="宋体" w:cs="宋体"/>
          <w:color w:val="auto"/>
          <w:kern w:val="0"/>
          <w:szCs w:val="21"/>
          <w:shd w:val="clear" w:color="auto" w:fill="FFFFFF"/>
        </w:rPr>
        <w:t>授权代理人（签字或印鉴）：</w:t>
      </w:r>
    </w:p>
    <w:p w14:paraId="17838C5E">
      <w:pPr>
        <w:pStyle w:val="5"/>
        <w:spacing w:line="360" w:lineRule="auto"/>
        <w:rPr>
          <w:rFonts w:ascii="微软雅黑" w:hAnsi="微软雅黑" w:eastAsia="微软雅黑" w:cs="微软雅黑"/>
          <w:color w:val="auto"/>
          <w:kern w:val="0"/>
          <w:szCs w:val="21"/>
          <w:shd w:val="clear" w:color="auto" w:fill="FFFFFF"/>
        </w:rPr>
      </w:pPr>
    </w:p>
    <w:p w14:paraId="253C0F48">
      <w:pPr>
        <w:widowControl/>
        <w:jc w:val="left"/>
        <w:rPr>
          <w:rFonts w:ascii="微软雅黑" w:hAnsi="微软雅黑" w:eastAsia="微软雅黑" w:cs="微软雅黑"/>
          <w:color w:val="auto"/>
          <w:kern w:val="0"/>
          <w:szCs w:val="21"/>
          <w:shd w:val="clear" w:color="auto" w:fill="FFFFFF"/>
        </w:rPr>
      </w:pPr>
      <w:r>
        <w:rPr>
          <w:rFonts w:ascii="微软雅黑" w:hAnsi="微软雅黑" w:eastAsia="微软雅黑" w:cs="微软雅黑"/>
          <w:color w:val="auto"/>
          <w:kern w:val="0"/>
          <w:szCs w:val="21"/>
          <w:shd w:val="clear" w:color="auto" w:fill="FFFFFF"/>
        </w:rPr>
        <w:br w:type="page"/>
      </w:r>
    </w:p>
    <w:p w14:paraId="41998D90">
      <w:pPr>
        <w:rPr>
          <w:rFonts w:cs="微软雅黑" w:asciiTheme="majorEastAsia" w:hAnsiTheme="majorEastAsia" w:eastAsiaTheme="majorEastAsia"/>
          <w:color w:val="auto"/>
          <w:sz w:val="24"/>
        </w:rPr>
      </w:pPr>
      <w:r>
        <w:rPr>
          <w:rFonts w:hint="eastAsia" w:cs="微软雅黑" w:asciiTheme="majorEastAsia" w:hAnsiTheme="majorEastAsia" w:eastAsiaTheme="majorEastAsia"/>
          <w:color w:val="auto"/>
          <w:kern w:val="0"/>
          <w:sz w:val="24"/>
          <w:shd w:val="clear" w:color="auto" w:fill="FFFFFF"/>
        </w:rPr>
        <w:t>附件一：投标保证承诺函</w:t>
      </w:r>
    </w:p>
    <w:p w14:paraId="560E326D">
      <w:pPr>
        <w:jc w:val="center"/>
        <w:rPr>
          <w:rFonts w:ascii="微软雅黑" w:hAnsi="微软雅黑" w:eastAsia="微软雅黑" w:cs="微软雅黑"/>
          <w:color w:val="auto"/>
          <w:sz w:val="36"/>
          <w:szCs w:val="36"/>
        </w:rPr>
      </w:pPr>
      <w:r>
        <w:rPr>
          <w:rFonts w:hint="eastAsia" w:ascii="微软雅黑" w:hAnsi="微软雅黑" w:eastAsia="微软雅黑" w:cs="微软雅黑"/>
          <w:color w:val="auto"/>
          <w:sz w:val="36"/>
          <w:szCs w:val="36"/>
        </w:rPr>
        <w:t>投标保证承诺函</w:t>
      </w:r>
    </w:p>
    <w:p w14:paraId="182B5C6C">
      <w:pPr>
        <w:tabs>
          <w:tab w:val="left" w:pos="360"/>
          <w:tab w:val="left" w:pos="5160"/>
        </w:tabs>
        <w:spacing w:line="600" w:lineRule="exact"/>
        <w:rPr>
          <w:rFonts w:cs="微软雅黑" w:asciiTheme="majorEastAsia" w:hAnsiTheme="majorEastAsia" w:eastAsiaTheme="majorEastAsia"/>
          <w:bCs/>
          <w:color w:val="auto"/>
          <w:kern w:val="44"/>
          <w:sz w:val="24"/>
          <w:shd w:val="clear" w:color="auto" w:fill="FFFFFF"/>
        </w:rPr>
      </w:pPr>
      <w:r>
        <w:rPr>
          <w:rFonts w:hint="eastAsia" w:cs="微软雅黑" w:asciiTheme="majorEastAsia" w:hAnsiTheme="majorEastAsia" w:eastAsiaTheme="majorEastAsia"/>
          <w:color w:val="auto"/>
          <w:kern w:val="0"/>
          <w:sz w:val="24"/>
          <w:shd w:val="clear" w:color="auto" w:fill="FFFFFF"/>
        </w:rPr>
        <w:t>致：</w:t>
      </w:r>
      <w:r>
        <w:rPr>
          <w:rFonts w:hint="eastAsia" w:cs="微软雅黑" w:asciiTheme="majorEastAsia" w:hAnsiTheme="majorEastAsia" w:eastAsiaTheme="majorEastAsia"/>
          <w:bCs/>
          <w:color w:val="auto"/>
          <w:kern w:val="44"/>
          <w:sz w:val="24"/>
          <w:shd w:val="clear" w:color="auto" w:fill="FFFFFF"/>
        </w:rPr>
        <w:t>江西星星科技股份有限公司</w:t>
      </w:r>
    </w:p>
    <w:p w14:paraId="0D35E21C">
      <w:pPr>
        <w:tabs>
          <w:tab w:val="left" w:pos="360"/>
          <w:tab w:val="left" w:pos="5160"/>
        </w:tabs>
        <w:spacing w:line="600" w:lineRule="exact"/>
        <w:ind w:firstLine="480" w:firstLineChars="200"/>
        <w:rPr>
          <w:rFonts w:cs="微软雅黑" w:asciiTheme="majorEastAsia" w:hAnsiTheme="majorEastAsia" w:eastAsiaTheme="majorEastAsia"/>
          <w:color w:val="auto"/>
          <w:kern w:val="0"/>
          <w:sz w:val="24"/>
          <w:shd w:val="clear" w:color="auto" w:fill="FFFFFF"/>
        </w:rPr>
      </w:pPr>
      <w:r>
        <w:rPr>
          <w:rFonts w:hint="eastAsia" w:cs="微软雅黑" w:asciiTheme="majorEastAsia" w:hAnsiTheme="majorEastAsia" w:eastAsiaTheme="majorEastAsia"/>
          <w:color w:val="auto"/>
          <w:kern w:val="0"/>
          <w:sz w:val="24"/>
          <w:shd w:val="clear" w:color="auto" w:fill="FFFFFF"/>
        </w:rPr>
        <w:t>我司参与贵方组织的招标项目：项目名称：</w:t>
      </w:r>
      <w:r>
        <w:rPr>
          <w:rFonts w:hint="eastAsia" w:cs="微软雅黑" w:asciiTheme="majorEastAsia" w:hAnsiTheme="majorEastAsia" w:eastAsiaTheme="majorEastAsia"/>
          <w:color w:val="auto"/>
          <w:kern w:val="0"/>
          <w:sz w:val="24"/>
          <w:shd w:val="clear" w:color="auto" w:fill="FFFFFF"/>
          <w:lang w:val="en-US" w:eastAsia="zh-CN"/>
        </w:rPr>
        <w:t>【CCD 视觉检测漏件自动化设备采购项目</w:t>
      </w:r>
      <w:r>
        <w:rPr>
          <w:rFonts w:hint="eastAsia" w:cs="微软雅黑" w:asciiTheme="majorEastAsia" w:hAnsiTheme="majorEastAsia" w:eastAsiaTheme="majorEastAsia"/>
          <w:color w:val="auto"/>
          <w:kern w:val="0"/>
          <w:sz w:val="24"/>
          <w:shd w:val="clear" w:color="auto" w:fill="FFFFFF"/>
        </w:rPr>
        <w:t>】，项目编号：【X</w:t>
      </w:r>
      <w:r>
        <w:rPr>
          <w:rFonts w:cs="微软雅黑" w:asciiTheme="majorEastAsia" w:hAnsiTheme="majorEastAsia" w:eastAsiaTheme="majorEastAsia"/>
          <w:color w:val="auto"/>
          <w:kern w:val="0"/>
          <w:sz w:val="24"/>
          <w:shd w:val="clear" w:color="auto" w:fill="FFFFFF"/>
        </w:rPr>
        <w:t>XZB(GC)</w:t>
      </w:r>
      <w:r>
        <w:rPr>
          <w:rFonts w:hint="eastAsia" w:cs="微软雅黑" w:asciiTheme="majorEastAsia" w:hAnsiTheme="majorEastAsia" w:eastAsiaTheme="majorEastAsia"/>
          <w:color w:val="auto"/>
          <w:kern w:val="0"/>
          <w:sz w:val="24"/>
          <w:shd w:val="clear" w:color="auto" w:fill="FFFFFF"/>
        </w:rPr>
        <w:t>-﹝2</w:t>
      </w:r>
      <w:r>
        <w:rPr>
          <w:rFonts w:cs="微软雅黑" w:asciiTheme="majorEastAsia" w:hAnsiTheme="majorEastAsia" w:eastAsiaTheme="majorEastAsia"/>
          <w:color w:val="auto"/>
          <w:kern w:val="0"/>
          <w:sz w:val="24"/>
          <w:shd w:val="clear" w:color="auto" w:fill="FFFFFF"/>
        </w:rPr>
        <w:t>02</w:t>
      </w:r>
      <w:r>
        <w:rPr>
          <w:rFonts w:hint="eastAsia" w:cs="微软雅黑" w:asciiTheme="majorEastAsia" w:hAnsiTheme="majorEastAsia" w:eastAsiaTheme="majorEastAsia"/>
          <w:color w:val="auto"/>
          <w:kern w:val="0"/>
          <w:sz w:val="24"/>
          <w:shd w:val="clear" w:color="auto" w:fill="FFFFFF"/>
          <w:lang w:val="en-US" w:eastAsia="zh-CN"/>
        </w:rPr>
        <w:t>6</w:t>
      </w:r>
      <w:r>
        <w:rPr>
          <w:rFonts w:hint="eastAsia" w:cs="微软雅黑" w:asciiTheme="majorEastAsia" w:hAnsiTheme="majorEastAsia" w:eastAsiaTheme="majorEastAsia"/>
          <w:color w:val="auto"/>
          <w:kern w:val="0"/>
          <w:sz w:val="24"/>
          <w:shd w:val="clear" w:color="auto" w:fill="FFFFFF"/>
        </w:rPr>
        <w:t>﹞-</w:t>
      </w:r>
      <w:r>
        <w:rPr>
          <w:rFonts w:hint="eastAsia" w:cs="微软雅黑" w:asciiTheme="majorEastAsia" w:hAnsiTheme="majorEastAsia" w:eastAsiaTheme="majorEastAsia"/>
          <w:color w:val="auto"/>
          <w:kern w:val="0"/>
          <w:sz w:val="24"/>
          <w:shd w:val="clear" w:color="auto" w:fill="FFFFFF"/>
          <w:lang w:val="en-US" w:eastAsia="zh-CN"/>
        </w:rPr>
        <w:t>109</w:t>
      </w:r>
      <w:r>
        <w:rPr>
          <w:rFonts w:hint="eastAsia" w:cs="微软雅黑" w:asciiTheme="majorEastAsia" w:hAnsiTheme="majorEastAsia" w:eastAsiaTheme="majorEastAsia"/>
          <w:color w:val="auto"/>
          <w:kern w:val="0"/>
          <w:sz w:val="24"/>
          <w:shd w:val="clear" w:color="auto" w:fill="FFFFFF"/>
        </w:rPr>
        <w:t>】我司完全同意并承诺遵守贵司招标文件之约定，确定按开标议价程序中标价（或后期洽商之价格）承接此项目，贵司可按此价格接纳我司为中标人，我司无权拒绝。</w:t>
      </w:r>
      <w:r>
        <w:rPr>
          <w:rFonts w:cs="微软雅黑" w:asciiTheme="majorEastAsia" w:hAnsiTheme="majorEastAsia" w:eastAsiaTheme="majorEastAsia"/>
          <w:color w:val="auto"/>
          <w:kern w:val="0"/>
          <w:sz w:val="24"/>
          <w:shd w:val="clear" w:color="auto" w:fill="FFFFFF"/>
        </w:rPr>
        <w:t>我方一旦中标，将严格按照投标文件中所承诺的报价、质量、工期、投标方案、项目经理等资料组织实施；我方一旦中标，将按规定及时与</w:t>
      </w:r>
      <w:r>
        <w:rPr>
          <w:rFonts w:hint="eastAsia" w:cs="微软雅黑" w:asciiTheme="majorEastAsia" w:hAnsiTheme="majorEastAsia" w:eastAsiaTheme="majorEastAsia"/>
          <w:color w:val="auto"/>
          <w:kern w:val="0"/>
          <w:sz w:val="24"/>
          <w:shd w:val="clear" w:color="auto" w:fill="FFFFFF"/>
          <w:lang w:val="en-US" w:eastAsia="zh-CN"/>
        </w:rPr>
        <w:t>需求</w:t>
      </w:r>
      <w:r>
        <w:rPr>
          <w:rFonts w:cs="微软雅黑" w:asciiTheme="majorEastAsia" w:hAnsiTheme="majorEastAsia" w:eastAsiaTheme="majorEastAsia"/>
          <w:color w:val="auto"/>
          <w:kern w:val="0"/>
          <w:sz w:val="24"/>
          <w:shd w:val="clear" w:color="auto" w:fill="FFFFFF"/>
        </w:rPr>
        <w:t>单位签订合同。</w:t>
      </w:r>
    </w:p>
    <w:p w14:paraId="7E65111C">
      <w:pPr>
        <w:pStyle w:val="20"/>
        <w:spacing w:line="600" w:lineRule="exact"/>
        <w:ind w:firstLine="480" w:firstLineChars="200"/>
        <w:rPr>
          <w:rFonts w:cs="微软雅黑" w:asciiTheme="majorEastAsia" w:hAnsiTheme="majorEastAsia" w:eastAsiaTheme="majorEastAsia"/>
          <w:bCs w:val="0"/>
          <w:color w:val="auto"/>
          <w:spacing w:val="0"/>
          <w:szCs w:val="24"/>
          <w:shd w:val="clear" w:color="auto" w:fill="FFFFFF"/>
        </w:rPr>
      </w:pPr>
      <w:r>
        <w:rPr>
          <w:rFonts w:cs="微软雅黑" w:asciiTheme="majorEastAsia" w:hAnsiTheme="majorEastAsia" w:eastAsiaTheme="majorEastAsia"/>
          <w:bCs w:val="0"/>
          <w:color w:val="auto"/>
          <w:spacing w:val="0"/>
          <w:szCs w:val="24"/>
          <w:shd w:val="clear" w:color="auto" w:fill="FFFFFF"/>
        </w:rPr>
        <w:t>我</w:t>
      </w:r>
      <w:r>
        <w:rPr>
          <w:rFonts w:hint="eastAsia" w:cs="微软雅黑" w:asciiTheme="majorEastAsia" w:hAnsiTheme="majorEastAsia" w:eastAsiaTheme="majorEastAsia"/>
          <w:bCs w:val="0"/>
          <w:color w:val="auto"/>
          <w:spacing w:val="0"/>
          <w:szCs w:val="24"/>
          <w:shd w:val="clear" w:color="auto" w:fill="FFFFFF"/>
        </w:rPr>
        <w:t>司</w:t>
      </w:r>
      <w:r>
        <w:rPr>
          <w:rFonts w:cs="微软雅黑" w:asciiTheme="majorEastAsia" w:hAnsiTheme="majorEastAsia" w:eastAsiaTheme="majorEastAsia"/>
          <w:bCs w:val="0"/>
          <w:color w:val="auto"/>
          <w:spacing w:val="0"/>
          <w:szCs w:val="24"/>
          <w:shd w:val="clear" w:color="auto" w:fill="FFFFFF"/>
        </w:rPr>
        <w:t>在此声明，本次招标投标活动中申报的所有资料都是真实、准确完整的，如发现带给虚假资料，或与事实不符而导致投标无效，甚至造成任何法律和经济职责，完全由我方负责；我方在本次投标活动中绝无资质挂靠、串标、围标情形，若经贵方查出，立即取消我方投标资格并承担相应的法律职责；我方在以往的招标采购活动中，无重大违法、违规的不良记录；或虽有不良记录，但已超过处理期限；我方未被地市级及其以上行政主管部门做出取消投标资格的处罚且该处罚在有效期内的；</w:t>
      </w:r>
    </w:p>
    <w:p w14:paraId="2451603F">
      <w:pPr>
        <w:tabs>
          <w:tab w:val="left" w:pos="360"/>
          <w:tab w:val="left" w:pos="5160"/>
        </w:tabs>
        <w:spacing w:line="600" w:lineRule="exact"/>
        <w:rPr>
          <w:rFonts w:cs="微软雅黑" w:asciiTheme="majorEastAsia" w:hAnsiTheme="majorEastAsia" w:eastAsiaTheme="majorEastAsia"/>
          <w:color w:val="auto"/>
          <w:kern w:val="0"/>
          <w:sz w:val="24"/>
          <w:shd w:val="clear" w:color="auto" w:fill="FFFFFF"/>
        </w:rPr>
      </w:pPr>
      <w:r>
        <w:rPr>
          <w:rFonts w:hint="eastAsia" w:cs="微软雅黑" w:asciiTheme="majorEastAsia" w:hAnsiTheme="majorEastAsia" w:eastAsiaTheme="majorEastAsia"/>
          <w:color w:val="auto"/>
          <w:kern w:val="0"/>
          <w:sz w:val="24"/>
          <w:shd w:val="clear" w:color="auto" w:fill="FFFFFF"/>
        </w:rPr>
        <w:t xml:space="preserve">    在投标过程中，若我司违返招标文件规定，违返操作规范，造成本招标项目失败，我司向贵司支付的全部保证金贵司可以不予退回。</w:t>
      </w:r>
    </w:p>
    <w:p w14:paraId="4A751D13">
      <w:pPr>
        <w:tabs>
          <w:tab w:val="left" w:pos="360"/>
          <w:tab w:val="left" w:pos="5160"/>
        </w:tabs>
        <w:spacing w:line="600" w:lineRule="exact"/>
        <w:ind w:firstLine="566" w:firstLineChars="236"/>
        <w:rPr>
          <w:rFonts w:cs="微软雅黑" w:asciiTheme="majorEastAsia" w:hAnsiTheme="majorEastAsia" w:eastAsiaTheme="majorEastAsia"/>
          <w:color w:val="auto"/>
          <w:kern w:val="0"/>
          <w:sz w:val="24"/>
          <w:shd w:val="clear" w:color="auto" w:fill="FFFFFF"/>
        </w:rPr>
      </w:pPr>
      <w:r>
        <w:rPr>
          <w:rFonts w:hint="eastAsia" w:cs="微软雅黑" w:asciiTheme="majorEastAsia" w:hAnsiTheme="majorEastAsia" w:eastAsiaTheme="majorEastAsia"/>
          <w:color w:val="auto"/>
          <w:kern w:val="0"/>
          <w:sz w:val="24"/>
          <w:shd w:val="clear" w:color="auto" w:fill="FFFFFF"/>
        </w:rPr>
        <w:t>在投标有效期内，若我司有擅自撤回投标报价、以任何理由放弃中标或不在贵司规定的时间内与贵司签订合同等违约行为，我司向贵司支付的全部保证金贵司可以不予退回，并且招标人有权取消投标人三个月以上的投标资格。</w:t>
      </w:r>
    </w:p>
    <w:p w14:paraId="3C52351A">
      <w:pPr>
        <w:tabs>
          <w:tab w:val="left" w:pos="360"/>
          <w:tab w:val="left" w:pos="5160"/>
        </w:tabs>
        <w:spacing w:line="600" w:lineRule="exact"/>
        <w:rPr>
          <w:rFonts w:cs="微软雅黑" w:asciiTheme="majorEastAsia" w:hAnsiTheme="majorEastAsia" w:eastAsiaTheme="majorEastAsia"/>
          <w:color w:val="auto"/>
          <w:kern w:val="0"/>
          <w:sz w:val="24"/>
          <w:shd w:val="clear" w:color="auto" w:fill="FFFFFF"/>
        </w:rPr>
      </w:pPr>
      <w:r>
        <w:rPr>
          <w:rFonts w:hint="eastAsia" w:cs="微软雅黑" w:asciiTheme="majorEastAsia" w:hAnsiTheme="majorEastAsia" w:eastAsiaTheme="majorEastAsia"/>
          <w:color w:val="auto"/>
          <w:kern w:val="0"/>
          <w:sz w:val="24"/>
          <w:shd w:val="clear" w:color="auto" w:fill="FFFFFF"/>
        </w:rPr>
        <w:t xml:space="preserve">     特此承诺！</w:t>
      </w:r>
    </w:p>
    <w:p w14:paraId="299493F3">
      <w:pPr>
        <w:pStyle w:val="5"/>
        <w:spacing w:line="600" w:lineRule="exact"/>
        <w:ind w:firstLine="3600" w:firstLineChars="1500"/>
        <w:rPr>
          <w:rFonts w:cs="微软雅黑" w:asciiTheme="majorEastAsia" w:hAnsiTheme="majorEastAsia" w:eastAsiaTheme="majorEastAsia"/>
          <w:color w:val="auto"/>
          <w:kern w:val="0"/>
          <w:sz w:val="24"/>
          <w:shd w:val="clear" w:color="auto" w:fill="FFFFFF"/>
        </w:rPr>
      </w:pPr>
      <w:r>
        <w:rPr>
          <w:rFonts w:hint="eastAsia" w:cs="微软雅黑" w:asciiTheme="majorEastAsia" w:hAnsiTheme="majorEastAsia" w:eastAsiaTheme="majorEastAsia"/>
          <w:color w:val="auto"/>
          <w:kern w:val="0"/>
          <w:sz w:val="24"/>
          <w:shd w:val="clear" w:color="auto" w:fill="FFFFFF"/>
        </w:rPr>
        <w:t>投标人：（盖公章）</w:t>
      </w:r>
    </w:p>
    <w:p w14:paraId="60091129">
      <w:pPr>
        <w:pStyle w:val="5"/>
        <w:spacing w:line="600" w:lineRule="exact"/>
        <w:ind w:firstLine="3600" w:firstLineChars="1500"/>
        <w:rPr>
          <w:rFonts w:cs="微软雅黑" w:asciiTheme="majorEastAsia" w:hAnsiTheme="majorEastAsia" w:eastAsiaTheme="majorEastAsia"/>
          <w:color w:val="auto"/>
          <w:kern w:val="0"/>
          <w:sz w:val="24"/>
          <w:shd w:val="clear" w:color="auto" w:fill="FFFFFF"/>
        </w:rPr>
      </w:pPr>
      <w:r>
        <w:rPr>
          <w:rFonts w:cs="微软雅黑" w:asciiTheme="majorEastAsia" w:hAnsiTheme="majorEastAsia" w:eastAsiaTheme="majorEastAsia"/>
          <w:color w:val="auto"/>
          <w:kern w:val="0"/>
          <w:sz w:val="24"/>
          <w:shd w:val="clear" w:color="auto" w:fill="FFFFFF"/>
        </w:rPr>
        <w:t>法定代表人（或授权代理人）：（签字）</w:t>
      </w:r>
    </w:p>
    <w:p w14:paraId="1CD8249E">
      <w:pPr>
        <w:rPr>
          <w:rFonts w:cs="微软雅黑" w:asciiTheme="majorEastAsia" w:hAnsiTheme="majorEastAsia" w:eastAsiaTheme="majorEastAsia"/>
          <w:color w:val="auto"/>
          <w:kern w:val="0"/>
          <w:sz w:val="24"/>
          <w:shd w:val="clear" w:color="auto" w:fill="FFFFFF"/>
        </w:rPr>
      </w:pPr>
    </w:p>
    <w:sectPr>
      <w:headerReference r:id="rId3" w:type="default"/>
      <w:footerReference r:id="rId4" w:type="default"/>
      <w:pgSz w:w="11906" w:h="16838"/>
      <w:pgMar w:top="1474" w:right="1361" w:bottom="1474" w:left="1361" w:header="567" w:footer="567"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swiss"/>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30109A">
    <w:pPr>
      <w:pStyle w:val="9"/>
      <w:jc w:val="both"/>
      <w:rPr>
        <w:rFonts w:ascii="微软雅黑" w:hAnsi="微软雅黑" w:eastAsia="微软雅黑" w:cs="微软雅黑"/>
        <w:sz w:val="16"/>
        <w:szCs w:val="22"/>
      </w:rPr>
    </w:pPr>
    <w:r>
      <w:rPr>
        <w:rFonts w:hint="eastAsia" w:ascii="微软雅黑" w:hAnsi="微软雅黑" w:eastAsia="微软雅黑" w:cs="微软雅黑"/>
        <w:sz w:val="16"/>
        <w:szCs w:val="22"/>
      </w:rPr>
      <w:t>本资料及其包含的所有内容为星星科技所有，受中国法律及适用之国际公约中有关著作权法律的保护。未经星星科技书面授权，任何人不得以任何形式复制、传播、散布、改动或以其它方式使用本资料的部分或全部内容，违者将被依法追究责任。</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9AF567">
    <w:pPr>
      <w:rPr>
        <w:rFonts w:ascii="微软雅黑" w:hAnsi="微软雅黑" w:eastAsia="微软雅黑" w:cs="微软雅黑"/>
        <w:color w:val="FF0000"/>
        <w:sz w:val="18"/>
        <w:szCs w:val="18"/>
      </w:rPr>
    </w:pPr>
    <w:r>
      <mc:AlternateContent>
        <mc:Choice Requires="wps">
          <w:drawing>
            <wp:anchor distT="0" distB="0" distL="114300" distR="114300" simplePos="0" relativeHeight="251659264" behindDoc="0" locked="0" layoutInCell="1" allowOverlap="1">
              <wp:simplePos x="0" y="0"/>
              <wp:positionH relativeFrom="margin">
                <wp:posOffset>4943475</wp:posOffset>
              </wp:positionH>
              <wp:positionV relativeFrom="paragraph">
                <wp:posOffset>57150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E462EEB">
                          <w:pPr>
                            <w:pStyle w:val="10"/>
                          </w:pPr>
                          <w:r>
                            <w:rPr>
                              <w:rFonts w:hint="eastAsia"/>
                            </w:rPr>
                            <w:t>第</w:t>
                          </w: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r>
                            <w:rPr>
                              <w:rFonts w:hint="eastAsia"/>
                            </w:rPr>
                            <w:t>页共7页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left:389.25pt;margin-top:4.5pt;height:144pt;width:144pt;mso-position-horizontal-relative:margin;mso-wrap-style:none;z-index:251659264;mso-width-relative:page;mso-height-relative:page;" filled="f" stroked="f" coordsize="21600,21600" o:gfxdata="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mBI/h1wAAAAoBAAAPAAAAAAAAAAEAIAAAACIAAABkcnMvZG93bnJldi54bWxQ&#10;SwECFAAUAAAACACHTuJAsc8XrDECAABjBAAADgAAAAAAAAABACAAAAAmAQAAZHJzL2Uyb0RvYy54&#10;bWxQSwUGAAAAAAYABgBZAQAAyQUAAAAA&#10;">
              <v:fill on="f" focussize="0,0"/>
              <v:stroke on="f" weight="0.5pt"/>
              <v:imagedata o:title=""/>
              <o:lock v:ext="edit" aspectratio="f"/>
              <v:textbox inset="0mm,0mm,0mm,0mm" style="mso-fit-shape-to-text:t;">
                <w:txbxContent>
                  <w:p w14:paraId="5E462EEB">
                    <w:pPr>
                      <w:pStyle w:val="10"/>
                    </w:pPr>
                    <w:r>
                      <w:rPr>
                        <w:rFonts w:hint="eastAsia"/>
                      </w:rPr>
                      <w:t>第</w:t>
                    </w: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r>
                      <w:rPr>
                        <w:rFonts w:hint="eastAsia"/>
                      </w:rPr>
                      <w:t>页共7页</w:t>
                    </w:r>
                  </w:p>
                </w:txbxContent>
              </v:textbox>
            </v:shape>
          </w:pict>
        </mc:Fallback>
      </mc:AlternateContent>
    </w:r>
    <w:r>
      <w:rPr>
        <w:rFonts w:hint="eastAsia"/>
      </w:rPr>
      <w:drawing>
        <wp:inline distT="0" distB="0" distL="114300" distR="114300">
          <wp:extent cx="2221865" cy="326390"/>
          <wp:effectExtent l="0" t="0" r="635" b="3810"/>
          <wp:docPr id="9" name="图片 9" descr="星星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星星LOGO"/>
                  <pic:cNvPicPr>
                    <a:picLocks noChangeAspect="1"/>
                  </pic:cNvPicPr>
                </pic:nvPicPr>
                <pic:blipFill>
                  <a:blip r:embed="rId1"/>
                  <a:stretch>
                    <a:fillRect/>
                  </a:stretch>
                </pic:blipFill>
                <pic:spPr>
                  <a:xfrm>
                    <a:off x="0" y="0"/>
                    <a:ext cx="2221865" cy="32639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8AC0596"/>
    <w:multiLevelType w:val="singleLevel"/>
    <w:tmpl w:val="88AC0596"/>
    <w:lvl w:ilvl="0" w:tentative="0">
      <w:start w:val="1"/>
      <w:numFmt w:val="decimal"/>
      <w:suff w:val="nothing"/>
      <w:lvlText w:val="%1、"/>
      <w:lvlJc w:val="left"/>
      <w:rPr>
        <w:rFonts w:hint="default" w:ascii="宋体" w:hAnsi="宋体" w:eastAsia="宋体" w:cs="宋体"/>
        <w:b w:val="0"/>
        <w:bCs w:val="0"/>
        <w:sz w:val="21"/>
        <w:szCs w:val="21"/>
      </w:rPr>
    </w:lvl>
  </w:abstractNum>
  <w:abstractNum w:abstractNumId="1">
    <w:nsid w:val="F4BF2309"/>
    <w:multiLevelType w:val="singleLevel"/>
    <w:tmpl w:val="F4BF2309"/>
    <w:lvl w:ilvl="0" w:tentative="0">
      <w:start w:val="1"/>
      <w:numFmt w:val="decimal"/>
      <w:suff w:val="nothing"/>
      <w:lvlText w:val="%1、"/>
      <w:lvlJc w:val="left"/>
    </w:lvl>
  </w:abstractNum>
  <w:abstractNum w:abstractNumId="2">
    <w:nsid w:val="3BA1014E"/>
    <w:multiLevelType w:val="singleLevel"/>
    <w:tmpl w:val="3BA1014E"/>
    <w:lvl w:ilvl="0" w:tentative="0">
      <w:start w:val="1"/>
      <w:numFmt w:val="decimal"/>
      <w:lvlText w:val="(%1)"/>
      <w:lvlJc w:val="left"/>
      <w:pPr>
        <w:ind w:left="425" w:hanging="425"/>
      </w:pPr>
      <w:rPr>
        <w:rFonts w:hint="default"/>
      </w:rPr>
    </w:lvl>
  </w:abstractNum>
  <w:abstractNum w:abstractNumId="3">
    <w:nsid w:val="3FFDC0EA"/>
    <w:multiLevelType w:val="multilevel"/>
    <w:tmpl w:val="3FFDC0EA"/>
    <w:lvl w:ilvl="0" w:tentative="0">
      <w:start w:val="1"/>
      <w:numFmt w:val="decimal"/>
      <w:lvlText w:val="%1."/>
      <w:lvlJc w:val="left"/>
      <w:pPr>
        <w:tabs>
          <w:tab w:val="left" w:pos="1260"/>
        </w:tabs>
        <w:ind w:left="1260" w:hanging="420"/>
      </w:pPr>
      <w:rPr>
        <w:rFonts w:hint="eastAsia" w:eastAsia="宋体"/>
        <w:b w:val="0"/>
        <w:i w:val="0"/>
        <w:sz w:val="24"/>
      </w:rPr>
    </w:lvl>
    <w:lvl w:ilvl="1" w:tentative="0">
      <w:start w:val="1"/>
      <w:numFmt w:val="decimal"/>
      <w:lvlText w:val="%2."/>
      <w:lvlJc w:val="left"/>
      <w:pPr>
        <w:tabs>
          <w:tab w:val="left" w:pos="840"/>
        </w:tabs>
        <w:ind w:left="840" w:hanging="420"/>
      </w:pPr>
      <w:rPr>
        <w:rFonts w:hint="eastAsia" w:eastAsia="宋体"/>
        <w:b w:val="0"/>
        <w:i w:val="0"/>
        <w:sz w:val="24"/>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4">
    <w:nsid w:val="4FB9B2ED"/>
    <w:multiLevelType w:val="singleLevel"/>
    <w:tmpl w:val="4FB9B2ED"/>
    <w:lvl w:ilvl="0" w:tentative="0">
      <w:start w:val="1"/>
      <w:numFmt w:val="chineseCounting"/>
      <w:suff w:val="nothing"/>
      <w:lvlText w:val="%1、"/>
      <w:lvlJc w:val="left"/>
      <w:rPr>
        <w:rFonts w:hint="eastAsia" w:ascii="宋体" w:hAnsi="宋体" w:eastAsia="宋体" w:cs="宋体"/>
        <w:lang w:val="en-US"/>
      </w:rPr>
    </w:lvl>
  </w:abstractNum>
  <w:num w:numId="1">
    <w:abstractNumId w:val="1"/>
  </w:num>
  <w:num w:numId="2">
    <w:abstractNumId w:val="4"/>
  </w:num>
  <w:num w:numId="3">
    <w:abstractNumId w:val="0"/>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8"/>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A2MmZkZWQ4NDVhMDdhNmNjMzY4NmIyODliOWY5OWYifQ=="/>
  </w:docVars>
  <w:rsids>
    <w:rsidRoot w:val="68AF2F3A"/>
    <w:rsid w:val="00007450"/>
    <w:rsid w:val="00011D6F"/>
    <w:rsid w:val="00027AF6"/>
    <w:rsid w:val="00047180"/>
    <w:rsid w:val="0005083E"/>
    <w:rsid w:val="00051170"/>
    <w:rsid w:val="00060C02"/>
    <w:rsid w:val="00061FF5"/>
    <w:rsid w:val="00066787"/>
    <w:rsid w:val="00081070"/>
    <w:rsid w:val="000A5D8B"/>
    <w:rsid w:val="000A725A"/>
    <w:rsid w:val="000B1C0B"/>
    <w:rsid w:val="000B6DF6"/>
    <w:rsid w:val="000C2084"/>
    <w:rsid w:val="000C58AA"/>
    <w:rsid w:val="000C596C"/>
    <w:rsid w:val="000C5AF3"/>
    <w:rsid w:val="000D7D4B"/>
    <w:rsid w:val="000E5577"/>
    <w:rsid w:val="000E67C2"/>
    <w:rsid w:val="000F1710"/>
    <w:rsid w:val="000F3748"/>
    <w:rsid w:val="001010B9"/>
    <w:rsid w:val="001379AA"/>
    <w:rsid w:val="00147A79"/>
    <w:rsid w:val="00154A4B"/>
    <w:rsid w:val="00157415"/>
    <w:rsid w:val="0016319A"/>
    <w:rsid w:val="00165F1D"/>
    <w:rsid w:val="00174B6F"/>
    <w:rsid w:val="00183232"/>
    <w:rsid w:val="0019276F"/>
    <w:rsid w:val="00196419"/>
    <w:rsid w:val="001A1A83"/>
    <w:rsid w:val="001A1ECA"/>
    <w:rsid w:val="001A71FC"/>
    <w:rsid w:val="001B724D"/>
    <w:rsid w:val="001C38E4"/>
    <w:rsid w:val="001C3E33"/>
    <w:rsid w:val="001D31C4"/>
    <w:rsid w:val="001D47D0"/>
    <w:rsid w:val="001E31C2"/>
    <w:rsid w:val="001E4BCB"/>
    <w:rsid w:val="001E504A"/>
    <w:rsid w:val="001F3B38"/>
    <w:rsid w:val="001F7224"/>
    <w:rsid w:val="002414AB"/>
    <w:rsid w:val="00255C43"/>
    <w:rsid w:val="00275697"/>
    <w:rsid w:val="00277FE7"/>
    <w:rsid w:val="0028196B"/>
    <w:rsid w:val="00286721"/>
    <w:rsid w:val="002B76A7"/>
    <w:rsid w:val="002C1F51"/>
    <w:rsid w:val="002C3BDE"/>
    <w:rsid w:val="002C412C"/>
    <w:rsid w:val="002C496B"/>
    <w:rsid w:val="002D1ACA"/>
    <w:rsid w:val="002F3B94"/>
    <w:rsid w:val="002F5F1B"/>
    <w:rsid w:val="002F7C76"/>
    <w:rsid w:val="00312995"/>
    <w:rsid w:val="0032223E"/>
    <w:rsid w:val="00324F1D"/>
    <w:rsid w:val="00332538"/>
    <w:rsid w:val="00342E3C"/>
    <w:rsid w:val="00347A3F"/>
    <w:rsid w:val="00353574"/>
    <w:rsid w:val="00363FBB"/>
    <w:rsid w:val="00370380"/>
    <w:rsid w:val="003739ED"/>
    <w:rsid w:val="003749AB"/>
    <w:rsid w:val="00385597"/>
    <w:rsid w:val="003871B7"/>
    <w:rsid w:val="0038768B"/>
    <w:rsid w:val="00392060"/>
    <w:rsid w:val="003A0B6D"/>
    <w:rsid w:val="003A491A"/>
    <w:rsid w:val="003A66DE"/>
    <w:rsid w:val="003C5869"/>
    <w:rsid w:val="003C7CD4"/>
    <w:rsid w:val="003D4932"/>
    <w:rsid w:val="003E422B"/>
    <w:rsid w:val="003E513B"/>
    <w:rsid w:val="003F0F76"/>
    <w:rsid w:val="003F2D31"/>
    <w:rsid w:val="00401B49"/>
    <w:rsid w:val="00412318"/>
    <w:rsid w:val="004224FF"/>
    <w:rsid w:val="00426C06"/>
    <w:rsid w:val="0042756E"/>
    <w:rsid w:val="0043191B"/>
    <w:rsid w:val="00431DF7"/>
    <w:rsid w:val="00433481"/>
    <w:rsid w:val="00434DE4"/>
    <w:rsid w:val="0043533D"/>
    <w:rsid w:val="00435759"/>
    <w:rsid w:val="00440645"/>
    <w:rsid w:val="004525F8"/>
    <w:rsid w:val="0046726C"/>
    <w:rsid w:val="00471137"/>
    <w:rsid w:val="00475084"/>
    <w:rsid w:val="00486E84"/>
    <w:rsid w:val="00497A95"/>
    <w:rsid w:val="004A3495"/>
    <w:rsid w:val="004A6FE2"/>
    <w:rsid w:val="004B2206"/>
    <w:rsid w:val="004B7E3C"/>
    <w:rsid w:val="004C35F6"/>
    <w:rsid w:val="004C3A2D"/>
    <w:rsid w:val="004E49C0"/>
    <w:rsid w:val="004F3063"/>
    <w:rsid w:val="004F58DB"/>
    <w:rsid w:val="00502533"/>
    <w:rsid w:val="00506CF9"/>
    <w:rsid w:val="00510D32"/>
    <w:rsid w:val="00516AF4"/>
    <w:rsid w:val="00522F8E"/>
    <w:rsid w:val="00544614"/>
    <w:rsid w:val="00546066"/>
    <w:rsid w:val="005466D1"/>
    <w:rsid w:val="0056161C"/>
    <w:rsid w:val="00563F0B"/>
    <w:rsid w:val="00572173"/>
    <w:rsid w:val="00575DBF"/>
    <w:rsid w:val="00580067"/>
    <w:rsid w:val="005A0C5F"/>
    <w:rsid w:val="005A1645"/>
    <w:rsid w:val="005A5628"/>
    <w:rsid w:val="005B3235"/>
    <w:rsid w:val="005B3DD7"/>
    <w:rsid w:val="005C30BF"/>
    <w:rsid w:val="005D165F"/>
    <w:rsid w:val="005D5A02"/>
    <w:rsid w:val="005E65C6"/>
    <w:rsid w:val="005F210A"/>
    <w:rsid w:val="0060093F"/>
    <w:rsid w:val="00610A53"/>
    <w:rsid w:val="00633D0D"/>
    <w:rsid w:val="0063768F"/>
    <w:rsid w:val="0064583A"/>
    <w:rsid w:val="00646378"/>
    <w:rsid w:val="006555D9"/>
    <w:rsid w:val="00663E4B"/>
    <w:rsid w:val="00680280"/>
    <w:rsid w:val="0068111F"/>
    <w:rsid w:val="006862A5"/>
    <w:rsid w:val="006919C0"/>
    <w:rsid w:val="006952B9"/>
    <w:rsid w:val="006A7D59"/>
    <w:rsid w:val="006B2551"/>
    <w:rsid w:val="006B30DB"/>
    <w:rsid w:val="006C24F5"/>
    <w:rsid w:val="006E6BA2"/>
    <w:rsid w:val="006F2218"/>
    <w:rsid w:val="006F6A73"/>
    <w:rsid w:val="00706556"/>
    <w:rsid w:val="0072738B"/>
    <w:rsid w:val="00742438"/>
    <w:rsid w:val="0074351B"/>
    <w:rsid w:val="007504C3"/>
    <w:rsid w:val="007603D4"/>
    <w:rsid w:val="00761D27"/>
    <w:rsid w:val="00774C33"/>
    <w:rsid w:val="00774F2E"/>
    <w:rsid w:val="00785698"/>
    <w:rsid w:val="0079789A"/>
    <w:rsid w:val="007A1466"/>
    <w:rsid w:val="007B1E91"/>
    <w:rsid w:val="007C05D6"/>
    <w:rsid w:val="007C0B96"/>
    <w:rsid w:val="007D046A"/>
    <w:rsid w:val="007E2315"/>
    <w:rsid w:val="007E37B4"/>
    <w:rsid w:val="007F4D17"/>
    <w:rsid w:val="008012F0"/>
    <w:rsid w:val="00812FBA"/>
    <w:rsid w:val="00825352"/>
    <w:rsid w:val="0085206D"/>
    <w:rsid w:val="00854D27"/>
    <w:rsid w:val="008715E1"/>
    <w:rsid w:val="0087410A"/>
    <w:rsid w:val="00882ED7"/>
    <w:rsid w:val="0089375F"/>
    <w:rsid w:val="00894FC6"/>
    <w:rsid w:val="00895845"/>
    <w:rsid w:val="008961E7"/>
    <w:rsid w:val="008961F6"/>
    <w:rsid w:val="00896C78"/>
    <w:rsid w:val="008C1B2E"/>
    <w:rsid w:val="008D3A64"/>
    <w:rsid w:val="008E26C5"/>
    <w:rsid w:val="008F0632"/>
    <w:rsid w:val="008F2442"/>
    <w:rsid w:val="008F5F58"/>
    <w:rsid w:val="00901E44"/>
    <w:rsid w:val="0091637B"/>
    <w:rsid w:val="009446CE"/>
    <w:rsid w:val="00947CA4"/>
    <w:rsid w:val="00955C5A"/>
    <w:rsid w:val="009602AD"/>
    <w:rsid w:val="00962164"/>
    <w:rsid w:val="00977D46"/>
    <w:rsid w:val="00990E8F"/>
    <w:rsid w:val="0099644A"/>
    <w:rsid w:val="009A56EA"/>
    <w:rsid w:val="009D05AB"/>
    <w:rsid w:val="009E4081"/>
    <w:rsid w:val="009E48CB"/>
    <w:rsid w:val="009F0BEF"/>
    <w:rsid w:val="009F3673"/>
    <w:rsid w:val="00A030B3"/>
    <w:rsid w:val="00A03851"/>
    <w:rsid w:val="00A339EE"/>
    <w:rsid w:val="00A37127"/>
    <w:rsid w:val="00A43838"/>
    <w:rsid w:val="00A44605"/>
    <w:rsid w:val="00A46D21"/>
    <w:rsid w:val="00A57AF2"/>
    <w:rsid w:val="00A657B5"/>
    <w:rsid w:val="00A71992"/>
    <w:rsid w:val="00A834C1"/>
    <w:rsid w:val="00A84316"/>
    <w:rsid w:val="00A86BA8"/>
    <w:rsid w:val="00A87AF9"/>
    <w:rsid w:val="00A87CAC"/>
    <w:rsid w:val="00A95278"/>
    <w:rsid w:val="00AB653A"/>
    <w:rsid w:val="00AC2EA5"/>
    <w:rsid w:val="00AC6DDE"/>
    <w:rsid w:val="00AC7118"/>
    <w:rsid w:val="00AD1543"/>
    <w:rsid w:val="00AE65DA"/>
    <w:rsid w:val="00AE6E5F"/>
    <w:rsid w:val="00AE7E39"/>
    <w:rsid w:val="00B01F02"/>
    <w:rsid w:val="00B1280B"/>
    <w:rsid w:val="00B136EC"/>
    <w:rsid w:val="00B40FA4"/>
    <w:rsid w:val="00B53271"/>
    <w:rsid w:val="00B54782"/>
    <w:rsid w:val="00B71456"/>
    <w:rsid w:val="00B75543"/>
    <w:rsid w:val="00B805EB"/>
    <w:rsid w:val="00B81710"/>
    <w:rsid w:val="00B828B5"/>
    <w:rsid w:val="00B96153"/>
    <w:rsid w:val="00BB1894"/>
    <w:rsid w:val="00BB2A91"/>
    <w:rsid w:val="00BC61E1"/>
    <w:rsid w:val="00BC7CFE"/>
    <w:rsid w:val="00BE168F"/>
    <w:rsid w:val="00BF161A"/>
    <w:rsid w:val="00BF46EB"/>
    <w:rsid w:val="00C00F9E"/>
    <w:rsid w:val="00C016CA"/>
    <w:rsid w:val="00C061B7"/>
    <w:rsid w:val="00C134D0"/>
    <w:rsid w:val="00C1766E"/>
    <w:rsid w:val="00C32DF0"/>
    <w:rsid w:val="00C342ED"/>
    <w:rsid w:val="00C42608"/>
    <w:rsid w:val="00C50404"/>
    <w:rsid w:val="00C504A3"/>
    <w:rsid w:val="00C5460B"/>
    <w:rsid w:val="00C5685D"/>
    <w:rsid w:val="00C667CB"/>
    <w:rsid w:val="00C67E17"/>
    <w:rsid w:val="00C72B71"/>
    <w:rsid w:val="00C80E94"/>
    <w:rsid w:val="00C840A7"/>
    <w:rsid w:val="00C8795A"/>
    <w:rsid w:val="00CA6922"/>
    <w:rsid w:val="00CB1B83"/>
    <w:rsid w:val="00CB2A0C"/>
    <w:rsid w:val="00CB4C5F"/>
    <w:rsid w:val="00CC72E6"/>
    <w:rsid w:val="00CC7C4C"/>
    <w:rsid w:val="00CD3917"/>
    <w:rsid w:val="00CD3DC1"/>
    <w:rsid w:val="00CE206D"/>
    <w:rsid w:val="00CE5E96"/>
    <w:rsid w:val="00CE6781"/>
    <w:rsid w:val="00CF0DDE"/>
    <w:rsid w:val="00D046F2"/>
    <w:rsid w:val="00D10003"/>
    <w:rsid w:val="00D14553"/>
    <w:rsid w:val="00D2338F"/>
    <w:rsid w:val="00D24AA8"/>
    <w:rsid w:val="00D27806"/>
    <w:rsid w:val="00D32EF4"/>
    <w:rsid w:val="00D465A8"/>
    <w:rsid w:val="00D63713"/>
    <w:rsid w:val="00D80CE8"/>
    <w:rsid w:val="00D908B3"/>
    <w:rsid w:val="00DC7B33"/>
    <w:rsid w:val="00DE126A"/>
    <w:rsid w:val="00DF061E"/>
    <w:rsid w:val="00E033C0"/>
    <w:rsid w:val="00E04BF9"/>
    <w:rsid w:val="00E1182A"/>
    <w:rsid w:val="00E16629"/>
    <w:rsid w:val="00E2386D"/>
    <w:rsid w:val="00E322CF"/>
    <w:rsid w:val="00E35AC0"/>
    <w:rsid w:val="00E422A5"/>
    <w:rsid w:val="00E461B8"/>
    <w:rsid w:val="00E76955"/>
    <w:rsid w:val="00E8583C"/>
    <w:rsid w:val="00E85F1F"/>
    <w:rsid w:val="00E925B5"/>
    <w:rsid w:val="00E92A44"/>
    <w:rsid w:val="00E94BAD"/>
    <w:rsid w:val="00EA15FD"/>
    <w:rsid w:val="00EB52CA"/>
    <w:rsid w:val="00EB6DC4"/>
    <w:rsid w:val="00EC4DDB"/>
    <w:rsid w:val="00EC70A6"/>
    <w:rsid w:val="00ED122A"/>
    <w:rsid w:val="00ED7183"/>
    <w:rsid w:val="00F06821"/>
    <w:rsid w:val="00F147F1"/>
    <w:rsid w:val="00F176FF"/>
    <w:rsid w:val="00F27C04"/>
    <w:rsid w:val="00F33403"/>
    <w:rsid w:val="00F3398A"/>
    <w:rsid w:val="00F36701"/>
    <w:rsid w:val="00F43C3F"/>
    <w:rsid w:val="00F5248B"/>
    <w:rsid w:val="00F5608D"/>
    <w:rsid w:val="00F57416"/>
    <w:rsid w:val="00F65A77"/>
    <w:rsid w:val="00F67CF4"/>
    <w:rsid w:val="00F81DCD"/>
    <w:rsid w:val="00F82BA3"/>
    <w:rsid w:val="00F83C9E"/>
    <w:rsid w:val="00F860B4"/>
    <w:rsid w:val="00FA2E59"/>
    <w:rsid w:val="00FA6720"/>
    <w:rsid w:val="00FC0D45"/>
    <w:rsid w:val="00FC0DD0"/>
    <w:rsid w:val="00FC256F"/>
    <w:rsid w:val="00FC27F9"/>
    <w:rsid w:val="00FD46AF"/>
    <w:rsid w:val="00FD52CA"/>
    <w:rsid w:val="00FD54C8"/>
    <w:rsid w:val="00FF01FE"/>
    <w:rsid w:val="011F34AD"/>
    <w:rsid w:val="058F74F8"/>
    <w:rsid w:val="06206A87"/>
    <w:rsid w:val="07484471"/>
    <w:rsid w:val="07C60739"/>
    <w:rsid w:val="092F0171"/>
    <w:rsid w:val="09A05BB2"/>
    <w:rsid w:val="09B5488A"/>
    <w:rsid w:val="0A5560D0"/>
    <w:rsid w:val="0A5A65DA"/>
    <w:rsid w:val="0B874B65"/>
    <w:rsid w:val="0D7E25FF"/>
    <w:rsid w:val="0E195741"/>
    <w:rsid w:val="0E9D5423"/>
    <w:rsid w:val="0F757908"/>
    <w:rsid w:val="0FB27FE7"/>
    <w:rsid w:val="109E42FA"/>
    <w:rsid w:val="11315F80"/>
    <w:rsid w:val="113C0389"/>
    <w:rsid w:val="11BD0486"/>
    <w:rsid w:val="139A4C4A"/>
    <w:rsid w:val="17E52ED7"/>
    <w:rsid w:val="19E2004D"/>
    <w:rsid w:val="19EB40EC"/>
    <w:rsid w:val="1A704E47"/>
    <w:rsid w:val="1A8264D4"/>
    <w:rsid w:val="1B004941"/>
    <w:rsid w:val="1B4D1BD9"/>
    <w:rsid w:val="1DAC3FB4"/>
    <w:rsid w:val="1E071BBC"/>
    <w:rsid w:val="1E286535"/>
    <w:rsid w:val="1FBA2161"/>
    <w:rsid w:val="201062CF"/>
    <w:rsid w:val="20554619"/>
    <w:rsid w:val="22E256A8"/>
    <w:rsid w:val="24B04D07"/>
    <w:rsid w:val="2620016F"/>
    <w:rsid w:val="27F270BF"/>
    <w:rsid w:val="281E65BD"/>
    <w:rsid w:val="287E26D3"/>
    <w:rsid w:val="2A913EF5"/>
    <w:rsid w:val="2BB22B87"/>
    <w:rsid w:val="2D0B76AF"/>
    <w:rsid w:val="2DE07A20"/>
    <w:rsid w:val="2EB264B4"/>
    <w:rsid w:val="2F6E0442"/>
    <w:rsid w:val="2F7A6087"/>
    <w:rsid w:val="2FFE7476"/>
    <w:rsid w:val="31552F50"/>
    <w:rsid w:val="31917391"/>
    <w:rsid w:val="32727179"/>
    <w:rsid w:val="33A02D2D"/>
    <w:rsid w:val="33B64797"/>
    <w:rsid w:val="342E5B5B"/>
    <w:rsid w:val="35393F7B"/>
    <w:rsid w:val="355F3C60"/>
    <w:rsid w:val="357F205B"/>
    <w:rsid w:val="35AE5EB4"/>
    <w:rsid w:val="35CC4CD8"/>
    <w:rsid w:val="37D528FA"/>
    <w:rsid w:val="398E6298"/>
    <w:rsid w:val="39A54BAF"/>
    <w:rsid w:val="3A565F96"/>
    <w:rsid w:val="3AF41E5D"/>
    <w:rsid w:val="3B3967EF"/>
    <w:rsid w:val="3C2F699C"/>
    <w:rsid w:val="3D0A4E78"/>
    <w:rsid w:val="3DEE62BF"/>
    <w:rsid w:val="3E8527A2"/>
    <w:rsid w:val="3F563497"/>
    <w:rsid w:val="405F2362"/>
    <w:rsid w:val="416951F4"/>
    <w:rsid w:val="419C6448"/>
    <w:rsid w:val="42F117CB"/>
    <w:rsid w:val="445E7F32"/>
    <w:rsid w:val="44B963E4"/>
    <w:rsid w:val="44D6606D"/>
    <w:rsid w:val="45917F21"/>
    <w:rsid w:val="460E6F40"/>
    <w:rsid w:val="474F61E2"/>
    <w:rsid w:val="476B00C8"/>
    <w:rsid w:val="479B74FB"/>
    <w:rsid w:val="47F97725"/>
    <w:rsid w:val="480F54C0"/>
    <w:rsid w:val="487C040D"/>
    <w:rsid w:val="4A965434"/>
    <w:rsid w:val="4AF56FA1"/>
    <w:rsid w:val="4B5F720E"/>
    <w:rsid w:val="4C3F6D16"/>
    <w:rsid w:val="4D9B2347"/>
    <w:rsid w:val="4F675ED1"/>
    <w:rsid w:val="51A55145"/>
    <w:rsid w:val="52A47368"/>
    <w:rsid w:val="530A2BC1"/>
    <w:rsid w:val="53524898"/>
    <w:rsid w:val="552B5F4E"/>
    <w:rsid w:val="55591620"/>
    <w:rsid w:val="57390EEE"/>
    <w:rsid w:val="57DD68EE"/>
    <w:rsid w:val="58334FE0"/>
    <w:rsid w:val="58B01EFC"/>
    <w:rsid w:val="5A364AD2"/>
    <w:rsid w:val="5A5452CE"/>
    <w:rsid w:val="5B2C7B7B"/>
    <w:rsid w:val="5BBF339D"/>
    <w:rsid w:val="5BD448EE"/>
    <w:rsid w:val="5DB8067B"/>
    <w:rsid w:val="5EF44471"/>
    <w:rsid w:val="5F912F7C"/>
    <w:rsid w:val="5FE72465"/>
    <w:rsid w:val="60B01BA6"/>
    <w:rsid w:val="62082636"/>
    <w:rsid w:val="62B6157D"/>
    <w:rsid w:val="63A53702"/>
    <w:rsid w:val="64DC6B4E"/>
    <w:rsid w:val="66020926"/>
    <w:rsid w:val="66257AC9"/>
    <w:rsid w:val="666805D8"/>
    <w:rsid w:val="669338E5"/>
    <w:rsid w:val="669B10AE"/>
    <w:rsid w:val="66F02CB2"/>
    <w:rsid w:val="679F31BD"/>
    <w:rsid w:val="67B41841"/>
    <w:rsid w:val="68AF2F3A"/>
    <w:rsid w:val="693E2309"/>
    <w:rsid w:val="69EF1796"/>
    <w:rsid w:val="6ADF2807"/>
    <w:rsid w:val="6AFE4F7B"/>
    <w:rsid w:val="6B9E0712"/>
    <w:rsid w:val="6D375630"/>
    <w:rsid w:val="6E9769D6"/>
    <w:rsid w:val="6FB720CC"/>
    <w:rsid w:val="6FE55457"/>
    <w:rsid w:val="703F2C6F"/>
    <w:rsid w:val="70EC0302"/>
    <w:rsid w:val="714D37F4"/>
    <w:rsid w:val="728F720A"/>
    <w:rsid w:val="72A57126"/>
    <w:rsid w:val="72F42E05"/>
    <w:rsid w:val="733B207D"/>
    <w:rsid w:val="75B125F1"/>
    <w:rsid w:val="76333F11"/>
    <w:rsid w:val="79AB3572"/>
    <w:rsid w:val="7AEF73F7"/>
    <w:rsid w:val="7B5C2901"/>
    <w:rsid w:val="7B820371"/>
    <w:rsid w:val="7DC42245"/>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qFormat="1" w:unhideWhenUsed="0" w:uiPriority="99" w:semiHidden="0" w:name="Normal Indent"/>
    <w:lsdException w:uiPriority="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qFormat="1" w:uiPriority="0" w:semiHidden="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qFormat="1" w:unhideWhenUsed="0" w:uiPriority="0" w:semiHidden="0" w:name="Body Text Indent 3"/>
    <w:lsdException w:uiPriority="0" w:name="Block Text"/>
    <w:lsdException w:qFormat="1" w:unhideWhenUsed="0" w:uiPriority="0" w:semiHidden="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qFormat="1" w:unhideWhenUsed="0" w:uiPriority="99" w:semiHidden="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qFormat="1"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line="578" w:lineRule="auto"/>
      <w:outlineLvl w:val="0"/>
    </w:pPr>
    <w:rPr>
      <w:b/>
      <w:bCs/>
      <w:kern w:val="44"/>
      <w:sz w:val="44"/>
      <w:szCs w:val="44"/>
    </w:rPr>
  </w:style>
  <w:style w:type="character" w:default="1" w:styleId="16">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3">
    <w:name w:val="Normal Indent"/>
    <w:basedOn w:val="1"/>
    <w:link w:val="28"/>
    <w:qFormat/>
    <w:uiPriority w:val="99"/>
    <w:pPr>
      <w:ind w:firstLine="420" w:firstLineChars="200"/>
    </w:pPr>
    <w:rPr>
      <w:rFonts w:ascii="Times New Roman" w:hAnsi="Times New Roman" w:eastAsia="宋体" w:cs="Times New Roman"/>
      <w:kern w:val="0"/>
      <w:sz w:val="20"/>
    </w:rPr>
  </w:style>
  <w:style w:type="paragraph" w:styleId="4">
    <w:name w:val="annotation text"/>
    <w:basedOn w:val="1"/>
    <w:link w:val="26"/>
    <w:qFormat/>
    <w:uiPriority w:val="0"/>
    <w:pPr>
      <w:jc w:val="left"/>
    </w:pPr>
  </w:style>
  <w:style w:type="paragraph" w:styleId="5">
    <w:name w:val="Body Text"/>
    <w:basedOn w:val="1"/>
    <w:link w:val="29"/>
    <w:qFormat/>
    <w:uiPriority w:val="0"/>
  </w:style>
  <w:style w:type="paragraph" w:styleId="6">
    <w:name w:val="Plain Text"/>
    <w:basedOn w:val="1"/>
    <w:qFormat/>
    <w:uiPriority w:val="99"/>
    <w:rPr>
      <w:rFonts w:ascii="宋体" w:hAnsi="Courier New" w:cs="Courier New"/>
      <w:szCs w:val="21"/>
    </w:rPr>
  </w:style>
  <w:style w:type="paragraph" w:styleId="7">
    <w:name w:val="Date"/>
    <w:basedOn w:val="1"/>
    <w:next w:val="1"/>
    <w:qFormat/>
    <w:uiPriority w:val="0"/>
    <w:pPr>
      <w:autoSpaceDE w:val="0"/>
      <w:autoSpaceDN w:val="0"/>
      <w:adjustRightInd w:val="0"/>
      <w:textAlignment w:val="baseline"/>
    </w:pPr>
    <w:rPr>
      <w:rFonts w:ascii="宋体"/>
      <w:kern w:val="0"/>
      <w:sz w:val="28"/>
      <w:szCs w:val="20"/>
    </w:rPr>
  </w:style>
  <w:style w:type="paragraph" w:styleId="8">
    <w:name w:val="Balloon Text"/>
    <w:basedOn w:val="1"/>
    <w:link w:val="22"/>
    <w:qFormat/>
    <w:uiPriority w:val="0"/>
    <w:rPr>
      <w:sz w:val="18"/>
      <w:szCs w:val="18"/>
    </w:rPr>
  </w:style>
  <w:style w:type="paragraph" w:styleId="9">
    <w:name w:val="footer"/>
    <w:basedOn w:val="1"/>
    <w:qFormat/>
    <w:uiPriority w:val="0"/>
    <w:pPr>
      <w:tabs>
        <w:tab w:val="center" w:pos="4153"/>
        <w:tab w:val="right" w:pos="8306"/>
      </w:tabs>
      <w:snapToGrid w:val="0"/>
      <w:jc w:val="left"/>
    </w:pPr>
    <w:rPr>
      <w:sz w:val="18"/>
    </w:rPr>
  </w:style>
  <w:style w:type="paragraph" w:styleId="10">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1">
    <w:name w:val="Body Text Indent 3"/>
    <w:basedOn w:val="1"/>
    <w:qFormat/>
    <w:uiPriority w:val="0"/>
    <w:pPr>
      <w:autoSpaceDE w:val="0"/>
      <w:autoSpaceDN w:val="0"/>
      <w:adjustRightInd w:val="0"/>
      <w:spacing w:line="360" w:lineRule="auto"/>
      <w:ind w:firstLine="570"/>
      <w:textAlignment w:val="baseline"/>
    </w:pPr>
    <w:rPr>
      <w:rFonts w:ascii="宋体"/>
      <w:kern w:val="0"/>
      <w:sz w:val="28"/>
    </w:rPr>
  </w:style>
  <w:style w:type="paragraph" w:styleId="12">
    <w:name w:val="Normal (Web)"/>
    <w:basedOn w:val="1"/>
    <w:qFormat/>
    <w:uiPriority w:val="0"/>
    <w:pPr>
      <w:spacing w:beforeAutospacing="1" w:afterAutospacing="1"/>
      <w:jc w:val="left"/>
    </w:pPr>
    <w:rPr>
      <w:rFonts w:cs="Times New Roman"/>
      <w:kern w:val="0"/>
      <w:sz w:val="24"/>
    </w:rPr>
  </w:style>
  <w:style w:type="paragraph" w:styleId="13">
    <w:name w:val="annotation subject"/>
    <w:basedOn w:val="4"/>
    <w:next w:val="4"/>
    <w:link w:val="27"/>
    <w:unhideWhenUsed/>
    <w:qFormat/>
    <w:uiPriority w:val="0"/>
    <w:rPr>
      <w:b/>
      <w:bCs/>
    </w:rPr>
  </w:style>
  <w:style w:type="table" w:styleId="15">
    <w:name w:val="Table Grid"/>
    <w:basedOn w:val="1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7">
    <w:name w:val="page number"/>
    <w:basedOn w:val="16"/>
    <w:qFormat/>
    <w:uiPriority w:val="0"/>
  </w:style>
  <w:style w:type="character" w:styleId="18">
    <w:name w:val="Hyperlink"/>
    <w:basedOn w:val="16"/>
    <w:qFormat/>
    <w:uiPriority w:val="0"/>
    <w:rPr>
      <w:color w:val="0000FF"/>
      <w:u w:val="single"/>
    </w:rPr>
  </w:style>
  <w:style w:type="character" w:styleId="19">
    <w:name w:val="annotation reference"/>
    <w:basedOn w:val="16"/>
    <w:unhideWhenUsed/>
    <w:qFormat/>
    <w:uiPriority w:val="0"/>
    <w:rPr>
      <w:sz w:val="21"/>
      <w:szCs w:val="21"/>
    </w:rPr>
  </w:style>
  <w:style w:type="paragraph" w:customStyle="1" w:styleId="20">
    <w:name w:val="表格文字"/>
    <w:basedOn w:val="1"/>
    <w:qFormat/>
    <w:uiPriority w:val="0"/>
    <w:pPr>
      <w:jc w:val="left"/>
    </w:pPr>
    <w:rPr>
      <w:bCs/>
      <w:spacing w:val="10"/>
      <w:kern w:val="0"/>
      <w:sz w:val="24"/>
      <w:szCs w:val="20"/>
    </w:rPr>
  </w:style>
  <w:style w:type="character" w:customStyle="1" w:styleId="21">
    <w:name w:val="标题 3 Char Char"/>
    <w:basedOn w:val="16"/>
    <w:qFormat/>
    <w:uiPriority w:val="0"/>
    <w:rPr>
      <w:rFonts w:ascii="黑体" w:eastAsia="黑体"/>
      <w:bCs/>
      <w:sz w:val="30"/>
    </w:rPr>
  </w:style>
  <w:style w:type="character" w:customStyle="1" w:styleId="22">
    <w:name w:val="批注框文本 Char"/>
    <w:basedOn w:val="16"/>
    <w:link w:val="8"/>
    <w:qFormat/>
    <w:uiPriority w:val="0"/>
    <w:rPr>
      <w:rFonts w:asciiTheme="minorHAnsi" w:hAnsiTheme="minorHAnsi" w:eastAsiaTheme="minorEastAsia" w:cstheme="minorBidi"/>
      <w:kern w:val="2"/>
      <w:sz w:val="18"/>
      <w:szCs w:val="18"/>
    </w:rPr>
  </w:style>
  <w:style w:type="character" w:customStyle="1" w:styleId="23">
    <w:name w:val="mail_info_expanded_contact_address"/>
    <w:basedOn w:val="16"/>
    <w:qFormat/>
    <w:uiPriority w:val="0"/>
  </w:style>
  <w:style w:type="character" w:customStyle="1" w:styleId="24">
    <w:name w:val="mail_info_expanded_receiver"/>
    <w:basedOn w:val="16"/>
    <w:qFormat/>
    <w:uiPriority w:val="0"/>
  </w:style>
  <w:style w:type="paragraph" w:customStyle="1" w:styleId="25">
    <w:name w:val="列出段落1"/>
    <w:basedOn w:val="1"/>
    <w:unhideWhenUsed/>
    <w:qFormat/>
    <w:uiPriority w:val="99"/>
    <w:pPr>
      <w:ind w:firstLine="420" w:firstLineChars="200"/>
    </w:pPr>
  </w:style>
  <w:style w:type="character" w:customStyle="1" w:styleId="26">
    <w:name w:val="批注文字 Char"/>
    <w:basedOn w:val="16"/>
    <w:link w:val="4"/>
    <w:qFormat/>
    <w:uiPriority w:val="0"/>
    <w:rPr>
      <w:rFonts w:asciiTheme="minorHAnsi" w:hAnsiTheme="minorHAnsi" w:eastAsiaTheme="minorEastAsia" w:cstheme="minorBidi"/>
      <w:kern w:val="2"/>
      <w:sz w:val="21"/>
      <w:szCs w:val="24"/>
    </w:rPr>
  </w:style>
  <w:style w:type="character" w:customStyle="1" w:styleId="27">
    <w:name w:val="批注主题 Char"/>
    <w:basedOn w:val="26"/>
    <w:link w:val="13"/>
    <w:semiHidden/>
    <w:qFormat/>
    <w:uiPriority w:val="0"/>
    <w:rPr>
      <w:rFonts w:asciiTheme="minorHAnsi" w:hAnsiTheme="minorHAnsi" w:eastAsiaTheme="minorEastAsia" w:cstheme="minorBidi"/>
      <w:b/>
      <w:bCs/>
      <w:kern w:val="2"/>
      <w:sz w:val="21"/>
      <w:szCs w:val="24"/>
    </w:rPr>
  </w:style>
  <w:style w:type="character" w:customStyle="1" w:styleId="28">
    <w:name w:val="正文缩进 Char"/>
    <w:link w:val="3"/>
    <w:qFormat/>
    <w:uiPriority w:val="99"/>
    <w:rPr>
      <w:szCs w:val="24"/>
    </w:rPr>
  </w:style>
  <w:style w:type="character" w:customStyle="1" w:styleId="29">
    <w:name w:val="正文文本 Char"/>
    <w:link w:val="5"/>
    <w:qFormat/>
    <w:uiPriority w:val="0"/>
    <w:rPr>
      <w:rFonts w:asciiTheme="minorHAnsi" w:hAnsiTheme="minorHAnsi" w:eastAsiaTheme="minorEastAsia" w:cstheme="minorBidi"/>
      <w:kern w:val="2"/>
      <w:sz w:val="21"/>
      <w:szCs w:val="24"/>
    </w:rPr>
  </w:style>
  <w:style w:type="character" w:customStyle="1" w:styleId="30">
    <w:name w:val="15"/>
    <w:basedOn w:val="16"/>
    <w:qFormat/>
    <w:uiPriority w:val="0"/>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7</Pages>
  <Words>3309</Words>
  <Characters>3634</Characters>
  <Lines>25</Lines>
  <Paragraphs>7</Paragraphs>
  <TotalTime>146</TotalTime>
  <ScaleCrop>false</ScaleCrop>
  <LinksUpToDate>false</LinksUpToDate>
  <CharactersWithSpaces>3695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2021-06-07T11:53:00Z</dcterms:created>
  <dc:creator>电子平台</dc:creator>
  <cp:lastModifiedBy>lyx</cp:lastModifiedBy>
  <cp:lastPrinted>2026-10-09T02:57:15Z</cp:lastPrinted>
  <dcterms:modified xsi:type="dcterms:W3CDTF">2026-10-09T03:01:25Z</dcterms:modified>
  <cp:revision>84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9C33CC299A4242B6945AEC7E81423AD8_13</vt:lpwstr>
  </property>
  <property fmtid="{D5CDD505-2E9C-101B-9397-08002B2CF9AE}" pid="4" name="KSOTemplateDocerSaveRecord">
    <vt:lpwstr>eyJoZGlkIjoiODMxYjBkZjIxMGViNGY5MmYzNTQ2M2EyNWI4ODM2Y2UiLCJ1c2VySWQiOiIxMjE5NTE0NzcwIn0=</vt:lpwstr>
  </property>
</Properties>
</file>