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EEF49"/>
    <w:p w14:paraId="12EE58C5">
      <w:pPr>
        <w:jc w:val="center"/>
        <w:rPr>
          <w:rFonts w:ascii="微软雅黑" w:hAnsi="微软雅黑" w:eastAsia="微软雅黑" w:cs="微软雅黑"/>
          <w:b/>
          <w:bCs/>
          <w:kern w:val="0"/>
          <w:sz w:val="72"/>
          <w:szCs w:val="72"/>
        </w:rPr>
      </w:pPr>
    </w:p>
    <w:p w14:paraId="4A8D8E2E">
      <w:pPr>
        <w:jc w:val="center"/>
        <w:rPr>
          <w:rFonts w:hint="eastAsia" w:ascii="微软雅黑" w:hAnsi="微软雅黑" w:eastAsia="微软雅黑" w:cs="微软雅黑"/>
          <w:b/>
          <w:bCs/>
          <w:color w:val="000000" w:themeColor="text1"/>
          <w:kern w:val="0"/>
          <w:sz w:val="52"/>
          <w:szCs w:val="52"/>
          <w:lang w:val="en-US" w:eastAsia="zh-CN"/>
        </w:rPr>
      </w:pPr>
      <w:r>
        <w:rPr>
          <w:rFonts w:hint="eastAsia" w:ascii="微软雅黑" w:hAnsi="微软雅黑" w:eastAsia="微软雅黑" w:cs="微软雅黑"/>
          <w:b/>
          <w:bCs/>
          <w:color w:val="000000" w:themeColor="text1"/>
          <w:kern w:val="0"/>
          <w:sz w:val="52"/>
          <w:szCs w:val="52"/>
          <w:lang w:val="en-US" w:eastAsia="zh-CN"/>
        </w:rPr>
        <w:t>台州星星光电车载盖板项目</w:t>
      </w:r>
    </w:p>
    <w:p w14:paraId="7AC467C6">
      <w:pPr>
        <w:jc w:val="center"/>
        <w:rPr>
          <w:rFonts w:hint="default" w:ascii="微软雅黑" w:hAnsi="微软雅黑" w:eastAsia="微软雅黑" w:cs="微软雅黑"/>
          <w:b/>
          <w:bCs/>
          <w:sz w:val="52"/>
          <w:szCs w:val="52"/>
          <w:lang w:val="en-US"/>
        </w:rPr>
      </w:pPr>
      <w:r>
        <w:rPr>
          <w:rFonts w:hint="eastAsia" w:ascii="微软雅黑" w:hAnsi="微软雅黑" w:eastAsia="微软雅黑" w:cs="微软雅黑"/>
          <w:b/>
          <w:bCs/>
          <w:color w:val="000000" w:themeColor="text1"/>
          <w:kern w:val="0"/>
          <w:sz w:val="52"/>
          <w:szCs w:val="52"/>
          <w:lang w:val="en-US" w:eastAsia="zh-CN"/>
        </w:rPr>
        <w:t>A3厂房改造工程</w:t>
      </w:r>
    </w:p>
    <w:p w14:paraId="4ACA32F1">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招标文件</w:t>
      </w:r>
    </w:p>
    <w:p w14:paraId="24EF9DF1">
      <w:pPr>
        <w:rPr>
          <w:rFonts w:ascii="微软雅黑" w:hAnsi="微软雅黑" w:eastAsia="微软雅黑" w:cs="微软雅黑"/>
        </w:rPr>
      </w:pPr>
    </w:p>
    <w:p w14:paraId="2204CD3B">
      <w:pPr>
        <w:rPr>
          <w:rFonts w:ascii="微软雅黑" w:hAnsi="微软雅黑" w:eastAsia="微软雅黑" w:cs="微软雅黑"/>
        </w:rPr>
      </w:pPr>
    </w:p>
    <w:p w14:paraId="6CFCBE74">
      <w:pPr>
        <w:jc w:val="center"/>
        <w:rPr>
          <w:rFonts w:ascii="微软雅黑" w:hAnsi="微软雅黑" w:eastAsia="微软雅黑" w:cs="微软雅黑"/>
        </w:rPr>
      </w:pPr>
    </w:p>
    <w:p w14:paraId="3DA0A8A1">
      <w:pPr>
        <w:spacing w:line="800" w:lineRule="exact"/>
        <w:rPr>
          <w:rFonts w:ascii="微软雅黑" w:hAnsi="微软雅黑" w:eastAsia="微软雅黑" w:cs="微软雅黑"/>
          <w:sz w:val="32"/>
          <w:szCs w:val="15"/>
        </w:rPr>
      </w:pPr>
    </w:p>
    <w:p w14:paraId="48FD2662">
      <w:pPr>
        <w:jc w:val="center"/>
        <w:rPr>
          <w:rFonts w:ascii="微软雅黑" w:hAnsi="微软雅黑" w:eastAsia="微软雅黑" w:cs="微软雅黑"/>
          <w:b/>
          <w:bCs/>
          <w:kern w:val="0"/>
          <w:sz w:val="36"/>
          <w:szCs w:val="36"/>
        </w:rPr>
      </w:pPr>
      <w:r>
        <w:rPr>
          <w:rFonts w:hint="eastAsia" w:ascii="微软雅黑" w:hAnsi="微软雅黑" w:eastAsia="微软雅黑" w:cs="微软雅黑"/>
          <w:sz w:val="36"/>
          <w:szCs w:val="36"/>
        </w:rPr>
        <w:t>江西星星科技股份有限公司</w:t>
      </w:r>
    </w:p>
    <w:p w14:paraId="4046A80F">
      <w:pPr>
        <w:spacing w:line="800" w:lineRule="exact"/>
        <w:jc w:val="center"/>
        <w:rPr>
          <w:rFonts w:ascii="微软雅黑" w:hAnsi="微软雅黑" w:eastAsia="微软雅黑" w:cs="微软雅黑"/>
          <w:sz w:val="48"/>
          <w:szCs w:val="21"/>
        </w:rPr>
      </w:pPr>
    </w:p>
    <w:p w14:paraId="7BAB7C5A">
      <w:pPr>
        <w:pStyle w:val="2"/>
        <w:tabs>
          <w:tab w:val="left" w:pos="1260"/>
        </w:tabs>
        <w:ind w:left="2100" w:leftChars="1000"/>
        <w:rPr>
          <w:rFonts w:ascii="微软雅黑" w:hAnsi="微软雅黑" w:eastAsia="微软雅黑" w:cs="微软雅黑"/>
          <w:sz w:val="28"/>
          <w:szCs w:val="28"/>
        </w:rPr>
      </w:pPr>
      <w:r>
        <w:rPr>
          <w:rFonts w:hint="eastAsia" w:ascii="微软雅黑" w:hAnsi="微软雅黑" w:eastAsia="微软雅黑" w:cs="微软雅黑"/>
          <w:sz w:val="28"/>
          <w:szCs w:val="28"/>
        </w:rPr>
        <w:t>项目名称：</w:t>
      </w:r>
      <w:r>
        <w:rPr>
          <w:rFonts w:hint="eastAsia" w:ascii="微软雅黑" w:hAnsi="微软雅黑" w:eastAsia="微软雅黑" w:cs="微软雅黑"/>
          <w:sz w:val="28"/>
          <w:szCs w:val="28"/>
          <w:u w:val="single"/>
          <w:lang w:val="en-US" w:eastAsia="zh-CN"/>
        </w:rPr>
        <w:t>台州星星A3</w:t>
      </w:r>
      <w:r>
        <w:rPr>
          <w:rFonts w:hint="eastAsia" w:ascii="微软雅黑" w:hAnsi="微软雅黑" w:eastAsia="微软雅黑" w:cs="微软雅黑"/>
          <w:sz w:val="28"/>
          <w:szCs w:val="28"/>
          <w:u w:val="single"/>
        </w:rPr>
        <w:t>厂</w:t>
      </w:r>
      <w:r>
        <w:rPr>
          <w:rFonts w:hint="eastAsia" w:ascii="微软雅黑" w:hAnsi="微软雅黑" w:eastAsia="微软雅黑" w:cs="微软雅黑"/>
          <w:sz w:val="28"/>
          <w:szCs w:val="28"/>
          <w:u w:val="single"/>
          <w:lang w:val="en-US" w:eastAsia="zh-CN"/>
        </w:rPr>
        <w:t>房改造</w:t>
      </w:r>
      <w:r>
        <w:rPr>
          <w:rFonts w:hint="eastAsia" w:ascii="微软雅黑" w:hAnsi="微软雅黑" w:eastAsia="微软雅黑" w:cs="微软雅黑"/>
          <w:sz w:val="28"/>
          <w:szCs w:val="28"/>
          <w:u w:val="single"/>
        </w:rPr>
        <w:t>工程</w:t>
      </w:r>
    </w:p>
    <w:p w14:paraId="4CBA7070">
      <w:pPr>
        <w:pStyle w:val="2"/>
        <w:tabs>
          <w:tab w:val="left" w:pos="1260"/>
        </w:tabs>
        <w:ind w:left="2100" w:leftChars="1000"/>
        <w:rPr>
          <w:rFonts w:hint="default"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u w:val="single"/>
        </w:rPr>
        <w:t>X</w:t>
      </w:r>
      <w:r>
        <w:rPr>
          <w:rFonts w:ascii="微软雅黑" w:hAnsi="微软雅黑" w:eastAsia="微软雅黑" w:cs="微软雅黑"/>
          <w:sz w:val="28"/>
          <w:szCs w:val="28"/>
          <w:u w:val="single"/>
        </w:rPr>
        <w:t>XZB(GC)</w:t>
      </w:r>
      <w:r>
        <w:rPr>
          <w:rFonts w:hint="eastAsia" w:ascii="微软雅黑" w:hAnsi="微软雅黑" w:eastAsia="微软雅黑" w:cs="微软雅黑"/>
          <w:sz w:val="28"/>
          <w:szCs w:val="28"/>
          <w:u w:val="single"/>
        </w:rPr>
        <w:t>-﹝2</w:t>
      </w:r>
      <w:r>
        <w:rPr>
          <w:rFonts w:ascii="微软雅黑" w:hAnsi="微软雅黑" w:eastAsia="微软雅黑" w:cs="微软雅黑"/>
          <w:sz w:val="28"/>
          <w:szCs w:val="28"/>
          <w:u w:val="single"/>
        </w:rPr>
        <w:t>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w:t>
      </w:r>
      <w:r>
        <w:rPr>
          <w:rFonts w:hint="eastAsia" w:ascii="微软雅黑" w:hAnsi="微软雅黑" w:eastAsia="微软雅黑" w:cs="微软雅黑"/>
          <w:sz w:val="28"/>
          <w:szCs w:val="28"/>
          <w:u w:val="single"/>
          <w:lang w:val="en-US" w:eastAsia="zh-CN"/>
        </w:rPr>
        <w:t>102</w:t>
      </w:r>
    </w:p>
    <w:p w14:paraId="4D0C66D9">
      <w:pPr>
        <w:pStyle w:val="2"/>
        <w:tabs>
          <w:tab w:val="left" w:pos="1260"/>
        </w:tabs>
        <w:ind w:left="2100" w:leftChars="1000"/>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间： </w:t>
      </w:r>
      <w:r>
        <w:rPr>
          <w:rFonts w:hint="eastAsia" w:ascii="微软雅黑" w:hAnsi="微软雅黑" w:eastAsia="微软雅黑" w:cs="微软雅黑"/>
          <w:sz w:val="28"/>
          <w:szCs w:val="28"/>
          <w:u w:val="single"/>
        </w:rPr>
        <w:t xml:space="preserve"> 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年0</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月1</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 xml:space="preserve">日 </w:t>
      </w:r>
    </w:p>
    <w:p w14:paraId="79244CDB">
      <w:pPr>
        <w:pStyle w:val="2"/>
      </w:pPr>
    </w:p>
    <w:p w14:paraId="65D70E19">
      <w:pPr>
        <w:pStyle w:val="2"/>
      </w:pPr>
    </w:p>
    <w:p w14:paraId="791A216C">
      <w:pPr>
        <w:pStyle w:val="2"/>
      </w:pPr>
    </w:p>
    <w:p w14:paraId="12DBCA99">
      <w:pPr>
        <w:pStyle w:val="2"/>
      </w:pPr>
    </w:p>
    <w:p w14:paraId="0CF16F39">
      <w:pPr>
        <w:pStyle w:val="2"/>
      </w:pPr>
    </w:p>
    <w:p w14:paraId="04A735B6">
      <w:pPr>
        <w:pStyle w:val="2"/>
      </w:pPr>
    </w:p>
    <w:p w14:paraId="44C4F1FF">
      <w:pPr>
        <w:pStyle w:val="2"/>
      </w:pPr>
    </w:p>
    <w:p w14:paraId="000308F2">
      <w:pPr>
        <w:pStyle w:val="2"/>
      </w:pPr>
      <w:r>
        <w:rPr>
          <w:rFonts w:hint="eastAsia"/>
        </w:rPr>
        <w:t>编制</w:t>
      </w:r>
      <w:r>
        <w:t>：</w:t>
      </w:r>
      <w:r>
        <w:rPr>
          <w:rFonts w:hint="eastAsia"/>
          <w:lang w:val="en-US" w:eastAsia="zh-CN"/>
        </w:rPr>
        <w:t>戴莹</w:t>
      </w:r>
      <w:r>
        <w:rPr>
          <w:rFonts w:hint="eastAsia"/>
        </w:rPr>
        <w:t xml:space="preserve">                 审核</w:t>
      </w:r>
      <w:r>
        <w:t>：</w:t>
      </w:r>
      <w:r>
        <w:rPr>
          <w:rFonts w:hint="eastAsia"/>
        </w:rPr>
        <w:t xml:space="preserve">              核准</w:t>
      </w:r>
      <w:r>
        <w:t>：</w:t>
      </w:r>
    </w:p>
    <w:p w14:paraId="1F20AEC8">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项目简介</w:t>
      </w:r>
    </w:p>
    <w:p w14:paraId="249C4137">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1、江西星星科技股份有限公司拟在</w:t>
      </w:r>
      <w:r>
        <w:rPr>
          <w:rFonts w:hint="eastAsia" w:asciiTheme="majorEastAsia" w:hAnsiTheme="majorEastAsia" w:eastAsiaTheme="majorEastAsia"/>
          <w:sz w:val="24"/>
          <w:lang w:val="en-US" w:eastAsia="zh-CN"/>
        </w:rPr>
        <w:t>台州市星星集团产业园A3栋</w:t>
      </w:r>
      <w:r>
        <w:rPr>
          <w:rFonts w:hint="eastAsia" w:asciiTheme="majorEastAsia" w:hAnsiTheme="majorEastAsia" w:eastAsiaTheme="majorEastAsia"/>
          <w:sz w:val="24"/>
        </w:rPr>
        <w:t>1-2F部分区域改造新车间给台州星星光电科技有限公司使用，现以公开投标方式，选取合理低价者为中标者，取得该项目改造工程的所有权。</w:t>
      </w:r>
    </w:p>
    <w:p w14:paraId="01085A25">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2、标的详情</w:t>
      </w:r>
    </w:p>
    <w:p w14:paraId="7F9EA09C">
      <w:pPr>
        <w:pStyle w:val="2"/>
      </w:pPr>
    </w:p>
    <w:tbl>
      <w:tblPr>
        <w:tblStyle w:val="15"/>
        <w:tblW w:w="8501" w:type="dxa"/>
        <w:tblInd w:w="946" w:type="dxa"/>
        <w:tblLayout w:type="fixed"/>
        <w:tblCellMar>
          <w:top w:w="0" w:type="dxa"/>
          <w:left w:w="108" w:type="dxa"/>
          <w:bottom w:w="0" w:type="dxa"/>
          <w:right w:w="108" w:type="dxa"/>
        </w:tblCellMar>
      </w:tblPr>
      <w:tblGrid>
        <w:gridCol w:w="5475"/>
        <w:gridCol w:w="3026"/>
      </w:tblGrid>
      <w:tr w14:paraId="1E72C0B3">
        <w:tblPrEx>
          <w:tblCellMar>
            <w:top w:w="0" w:type="dxa"/>
            <w:left w:w="108" w:type="dxa"/>
            <w:bottom w:w="0" w:type="dxa"/>
            <w:right w:w="108" w:type="dxa"/>
          </w:tblCellMar>
        </w:tblPrEx>
        <w:trPr>
          <w:trHeight w:val="585" w:hRule="atLeast"/>
        </w:trPr>
        <w:tc>
          <w:tcPr>
            <w:tcW w:w="5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4D19">
            <w:pPr>
              <w:widowControl/>
              <w:jc w:val="center"/>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rPr>
              <w:t>标的</w:t>
            </w:r>
          </w:p>
        </w:tc>
        <w:tc>
          <w:tcPr>
            <w:tcW w:w="30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F2B53">
            <w:pPr>
              <w:widowControl/>
              <w:jc w:val="center"/>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rPr>
              <w:t>施工周期</w:t>
            </w:r>
          </w:p>
        </w:tc>
      </w:tr>
      <w:tr w14:paraId="02E2F584">
        <w:tblPrEx>
          <w:tblCellMar>
            <w:top w:w="0" w:type="dxa"/>
            <w:left w:w="108" w:type="dxa"/>
            <w:bottom w:w="0" w:type="dxa"/>
            <w:right w:w="108" w:type="dxa"/>
          </w:tblCellMar>
        </w:tblPrEx>
        <w:trPr>
          <w:trHeight w:val="634" w:hRule="atLeast"/>
        </w:trPr>
        <w:tc>
          <w:tcPr>
            <w:tcW w:w="5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E4A38">
            <w:pPr>
              <w:widowControl/>
              <w:jc w:val="center"/>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lang w:val="en-US" w:eastAsia="zh-CN"/>
              </w:rPr>
              <w:t>台州星星A3</w:t>
            </w:r>
            <w:r>
              <w:rPr>
                <w:rFonts w:hint="eastAsia" w:ascii="宋体" w:hAnsi="宋体" w:eastAsia="宋体" w:cs="宋体"/>
                <w:b w:val="0"/>
                <w:bCs w:val="0"/>
                <w:sz w:val="24"/>
                <w:szCs w:val="24"/>
                <w:u w:val="none"/>
              </w:rPr>
              <w:t>厂</w:t>
            </w:r>
            <w:r>
              <w:rPr>
                <w:rFonts w:hint="eastAsia" w:ascii="宋体" w:hAnsi="宋体" w:eastAsia="宋体" w:cs="宋体"/>
                <w:b w:val="0"/>
                <w:bCs w:val="0"/>
                <w:sz w:val="24"/>
                <w:szCs w:val="24"/>
                <w:u w:val="none"/>
                <w:lang w:val="en-US" w:eastAsia="zh-CN"/>
              </w:rPr>
              <w:t>房改造</w:t>
            </w:r>
            <w:r>
              <w:rPr>
                <w:rFonts w:hint="eastAsia" w:ascii="宋体" w:hAnsi="宋体" w:eastAsia="宋体" w:cs="宋体"/>
                <w:b w:val="0"/>
                <w:bCs w:val="0"/>
                <w:sz w:val="24"/>
                <w:szCs w:val="24"/>
                <w:u w:val="none"/>
              </w:rPr>
              <w:t>工程</w:t>
            </w:r>
          </w:p>
        </w:tc>
        <w:tc>
          <w:tcPr>
            <w:tcW w:w="30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17FAA">
            <w:pPr>
              <w:widowControl/>
              <w:jc w:val="center"/>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60天</w:t>
            </w:r>
          </w:p>
        </w:tc>
      </w:tr>
    </w:tbl>
    <w:p w14:paraId="47DE2569">
      <w:pPr>
        <w:pStyle w:val="2"/>
        <w:bidi w:val="0"/>
      </w:pPr>
    </w:p>
    <w:p w14:paraId="76443303">
      <w:pPr>
        <w:pStyle w:val="2"/>
        <w:spacing w:line="600" w:lineRule="exact"/>
        <w:rPr>
          <w:rFonts w:hint="default" w:asciiTheme="majorEastAsia" w:hAnsiTheme="majorEastAsia" w:eastAsiaTheme="majorEastAsia"/>
          <w:szCs w:val="24"/>
          <w:lang w:val="en-US" w:eastAsia="zh-CN"/>
        </w:rPr>
      </w:pPr>
      <w:r>
        <w:rPr>
          <w:rFonts w:hint="eastAsia" w:asciiTheme="majorEastAsia" w:hAnsiTheme="majorEastAsia" w:eastAsiaTheme="majorEastAsia"/>
          <w:szCs w:val="24"/>
        </w:rPr>
        <w:t>说明</w:t>
      </w:r>
      <w:r>
        <w:rPr>
          <w:rFonts w:asciiTheme="majorEastAsia" w:hAnsiTheme="majorEastAsia" w:eastAsiaTheme="majorEastAsia"/>
          <w:szCs w:val="24"/>
        </w:rPr>
        <w:t>：</w:t>
      </w:r>
      <w:r>
        <w:rPr>
          <w:rFonts w:hint="eastAsia" w:asciiTheme="majorEastAsia" w:hAnsiTheme="majorEastAsia" w:eastAsiaTheme="majorEastAsia"/>
          <w:szCs w:val="24"/>
          <w:lang w:val="en-US" w:eastAsia="zh-CN"/>
        </w:rPr>
        <w:t>请联系项目联络单申请详细的图纸和工程清单。</w:t>
      </w:r>
    </w:p>
    <w:p w14:paraId="47BD02CE">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bookmarkStart w:id="0" w:name="OLE_LINK6"/>
      <w:r>
        <w:rPr>
          <w:rFonts w:hint="eastAsia" w:cs="微软雅黑" w:asciiTheme="majorEastAsia" w:hAnsiTheme="majorEastAsia" w:eastAsiaTheme="majorEastAsia"/>
          <w:bCs w:val="0"/>
          <w:kern w:val="0"/>
          <w:sz w:val="28"/>
          <w:szCs w:val="28"/>
          <w:shd w:val="clear" w:color="auto" w:fill="FFFFFF"/>
        </w:rPr>
        <w:t>投标人的资格要求</w:t>
      </w:r>
    </w:p>
    <w:p w14:paraId="3FB385C6">
      <w:pPr>
        <w:autoSpaceDE w:val="0"/>
        <w:autoSpaceDN w:val="0"/>
        <w:adjustRightInd w:val="0"/>
        <w:spacing w:line="600" w:lineRule="exact"/>
        <w:ind w:firstLine="480" w:firstLineChars="200"/>
        <w:jc w:val="left"/>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投标人必须是在中华人民共和国境内注册的独立法人（提供有效的营业执照、资质证件复印件或扫描件，并加盖投标人公章）；</w:t>
      </w:r>
    </w:p>
    <w:p w14:paraId="42DE702D">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参与本项目投标前三年内，在经营活动中没有重大违法记录；</w:t>
      </w:r>
    </w:p>
    <w:p w14:paraId="05B6B4E2">
      <w:pPr>
        <w:pStyle w:val="4"/>
        <w:snapToGrid w:val="0"/>
        <w:spacing w:line="600" w:lineRule="exact"/>
        <w:ind w:firstLine="480"/>
        <w:rPr>
          <w:rFonts w:asciiTheme="majorEastAsia" w:hAnsiTheme="majorEastAsia" w:eastAsiaTheme="majorEastAsia"/>
          <w:sz w:val="24"/>
        </w:rPr>
      </w:pPr>
      <w:r>
        <w:rPr>
          <w:rFonts w:hint="eastAsia" w:asciiTheme="majorEastAsia" w:hAnsiTheme="majorEastAsia" w:eastAsiaTheme="majorEastAsia"/>
          <w:sz w:val="24"/>
        </w:rPr>
        <w:t>3、未被列入失信被执行人、重大税收违法案件当事人名单、政府采购严重违法失信行为记录名单；</w:t>
      </w:r>
    </w:p>
    <w:p w14:paraId="311B748C">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本项目投标人必须以独立名义参与，不接受联合体投标，不允许转包、分包、挂靠。</w:t>
      </w:r>
    </w:p>
    <w:p w14:paraId="0884F46B">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获取招标文件及现场看样</w:t>
      </w:r>
    </w:p>
    <w:p w14:paraId="5078203E">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1、获取招标文件时间：</w:t>
      </w:r>
      <w:r>
        <w:rPr>
          <w:rFonts w:hint="eastAsia" w:asciiTheme="majorEastAsia" w:hAnsiTheme="majorEastAsia" w:eastAsiaTheme="majorEastAsia"/>
          <w:sz w:val="24"/>
          <w:u w:val="single"/>
        </w:rPr>
        <w:t>202</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年0</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月1</w:t>
      </w:r>
      <w:r>
        <w:rPr>
          <w:rFonts w:hint="eastAsia" w:asciiTheme="majorEastAsia" w:hAnsiTheme="majorEastAsia" w:eastAsiaTheme="majorEastAsia"/>
          <w:sz w:val="24"/>
          <w:u w:val="single"/>
          <w:lang w:val="en-US" w:eastAsia="zh-CN"/>
        </w:rPr>
        <w:t>6</w:t>
      </w:r>
      <w:r>
        <w:rPr>
          <w:rFonts w:hint="eastAsia" w:asciiTheme="majorEastAsia" w:hAnsiTheme="majorEastAsia" w:eastAsiaTheme="majorEastAsia"/>
          <w:sz w:val="24"/>
          <w:u w:val="single"/>
        </w:rPr>
        <w:t>日</w:t>
      </w:r>
      <w:r>
        <w:rPr>
          <w:rFonts w:hint="eastAsia" w:asciiTheme="majorEastAsia" w:hAnsiTheme="majorEastAsia" w:eastAsiaTheme="majorEastAsia"/>
          <w:sz w:val="24"/>
          <w:u w:val="single"/>
          <w:lang w:val="en-US" w:eastAsia="zh-CN"/>
        </w:rPr>
        <w:t>8：00起至5月22日</w:t>
      </w:r>
      <w:r>
        <w:rPr>
          <w:rFonts w:hint="eastAsia" w:asciiTheme="majorEastAsia" w:hAnsiTheme="majorEastAsia" w:eastAsiaTheme="majorEastAsia"/>
          <w:sz w:val="24"/>
          <w:u w:val="single"/>
        </w:rPr>
        <w:t>17:00</w:t>
      </w:r>
      <w:r>
        <w:rPr>
          <w:rFonts w:hint="eastAsia" w:asciiTheme="majorEastAsia" w:hAnsiTheme="majorEastAsia" w:eastAsiaTheme="majorEastAsia"/>
          <w:sz w:val="24"/>
          <w:u w:val="single"/>
          <w:lang w:val="en-US" w:eastAsia="zh-CN"/>
        </w:rPr>
        <w:t>止</w:t>
      </w:r>
      <w:r>
        <w:rPr>
          <w:rFonts w:hint="eastAsia" w:asciiTheme="majorEastAsia" w:hAnsiTheme="majorEastAsia" w:eastAsiaTheme="majorEastAsia"/>
          <w:sz w:val="24"/>
        </w:rPr>
        <w:t>；</w:t>
      </w:r>
    </w:p>
    <w:p w14:paraId="21F772E6">
      <w:pPr>
        <w:spacing w:line="600" w:lineRule="exact"/>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2、获取方式：自行联系项目联络人，联络人以邮件或网络形式下发</w:t>
      </w:r>
      <w:r>
        <w:rPr>
          <w:rFonts w:hint="eastAsia" w:asciiTheme="majorEastAsia" w:hAnsiTheme="majorEastAsia" w:eastAsiaTheme="majorEastAsia"/>
          <w:sz w:val="24"/>
          <w:lang w:val="en-US" w:eastAsia="zh-CN"/>
        </w:rPr>
        <w:t>；</w:t>
      </w:r>
    </w:p>
    <w:p w14:paraId="66AF8B7F">
      <w:pPr>
        <w:spacing w:line="60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3、现场查看：（1）时间：</w:t>
      </w:r>
      <w:r>
        <w:rPr>
          <w:rFonts w:hint="eastAsia" w:asciiTheme="majorEastAsia" w:hAnsiTheme="majorEastAsia" w:eastAsiaTheme="majorEastAsia"/>
          <w:sz w:val="24"/>
          <w:u w:val="single"/>
        </w:rPr>
        <w:t>202</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年0</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月1</w:t>
      </w:r>
      <w:r>
        <w:rPr>
          <w:rFonts w:hint="eastAsia" w:asciiTheme="majorEastAsia" w:hAnsiTheme="majorEastAsia" w:eastAsiaTheme="majorEastAsia"/>
          <w:sz w:val="24"/>
          <w:u w:val="single"/>
          <w:lang w:val="en-US" w:eastAsia="zh-CN"/>
        </w:rPr>
        <w:t>6</w:t>
      </w:r>
      <w:r>
        <w:rPr>
          <w:rFonts w:hint="eastAsia" w:asciiTheme="majorEastAsia" w:hAnsiTheme="majorEastAsia" w:eastAsiaTheme="majorEastAsia"/>
          <w:sz w:val="24"/>
          <w:u w:val="single"/>
        </w:rPr>
        <w:t>日</w:t>
      </w:r>
      <w:r>
        <w:rPr>
          <w:rFonts w:hint="eastAsia" w:asciiTheme="majorEastAsia" w:hAnsiTheme="majorEastAsia" w:eastAsiaTheme="majorEastAsia"/>
          <w:sz w:val="24"/>
          <w:u w:val="single"/>
          <w:lang w:val="en-US" w:eastAsia="zh-CN"/>
        </w:rPr>
        <w:t>8：00起至5月22日</w:t>
      </w:r>
      <w:r>
        <w:rPr>
          <w:rFonts w:hint="eastAsia" w:asciiTheme="majorEastAsia" w:hAnsiTheme="majorEastAsia" w:eastAsiaTheme="majorEastAsia"/>
          <w:sz w:val="24"/>
          <w:u w:val="single"/>
        </w:rPr>
        <w:t>17:00</w:t>
      </w:r>
      <w:r>
        <w:rPr>
          <w:rFonts w:hint="eastAsia" w:asciiTheme="majorEastAsia" w:hAnsiTheme="majorEastAsia" w:eastAsiaTheme="majorEastAsia"/>
          <w:sz w:val="24"/>
          <w:u w:val="single"/>
          <w:lang w:val="en-US" w:eastAsia="zh-CN"/>
        </w:rPr>
        <w:t>止</w:t>
      </w:r>
      <w:r>
        <w:rPr>
          <w:rFonts w:hint="eastAsia" w:asciiTheme="majorEastAsia" w:hAnsiTheme="majorEastAsia" w:eastAsiaTheme="majorEastAsia"/>
          <w:sz w:val="24"/>
        </w:rPr>
        <w:t>，投标人联系</w:t>
      </w:r>
      <w:r>
        <w:rPr>
          <w:rFonts w:hint="eastAsia" w:asciiTheme="majorEastAsia" w:hAnsiTheme="majorEastAsia" w:eastAsiaTheme="majorEastAsia"/>
          <w:sz w:val="24"/>
          <w:lang w:val="en-US" w:eastAsia="zh-CN"/>
        </w:rPr>
        <w:t>项目联络人</w:t>
      </w:r>
      <w:r>
        <w:rPr>
          <w:rFonts w:hint="eastAsia" w:asciiTheme="majorEastAsia" w:hAnsiTheme="majorEastAsia" w:eastAsiaTheme="majorEastAsia"/>
          <w:sz w:val="24"/>
        </w:rPr>
        <w:t>约定具体现场查看时间。（2）地点：浙江省台州市椒江区洪家街道星星电子产业基地</w:t>
      </w:r>
      <w:r>
        <w:rPr>
          <w:rFonts w:hint="eastAsia" w:asciiTheme="majorEastAsia" w:hAnsiTheme="majorEastAsia" w:eastAsiaTheme="majorEastAsia"/>
          <w:sz w:val="24"/>
          <w:lang w:val="en-US" w:eastAsia="zh-CN"/>
        </w:rPr>
        <w:t>A</w:t>
      </w:r>
      <w:r>
        <w:rPr>
          <w:rFonts w:hint="eastAsia" w:asciiTheme="majorEastAsia" w:hAnsiTheme="majorEastAsia" w:eastAsiaTheme="majorEastAsia"/>
          <w:sz w:val="24"/>
        </w:rPr>
        <w:t>3号楼。</w:t>
      </w:r>
    </w:p>
    <w:p w14:paraId="75C340CE">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6D87EFFA">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投标人如未在规定时间内联系招标人查看施工现场，视为招标人已知悉并认可招标项目标的详情。</w:t>
      </w:r>
    </w:p>
    <w:p w14:paraId="022788B5">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提交投标文件截止时间、 开标时间和地点</w:t>
      </w:r>
    </w:p>
    <w:p w14:paraId="52039197">
      <w:pPr>
        <w:widowControl/>
        <w:spacing w:line="600" w:lineRule="exact"/>
        <w:ind w:firstLine="480" w:firstLineChars="200"/>
        <w:jc w:val="left"/>
        <w:rPr>
          <w:rFonts w:hint="eastAsia" w:asciiTheme="majorEastAsia" w:hAnsiTheme="majorEastAsia" w:eastAsiaTheme="majorEastAsia"/>
          <w:sz w:val="24"/>
          <w:u w:val="single"/>
        </w:rPr>
      </w:pPr>
      <w:r>
        <w:rPr>
          <w:rFonts w:asciiTheme="majorEastAsia" w:hAnsiTheme="majorEastAsia" w:eastAsiaTheme="majorEastAsia"/>
          <w:sz w:val="24"/>
        </w:rPr>
        <w:t>递交投标文件时间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rPr>
        <w:t>202</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rPr>
        <w:t>年0</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rPr>
        <w:t>月1</w:t>
      </w:r>
      <w:r>
        <w:rPr>
          <w:rFonts w:hint="eastAsia" w:asciiTheme="majorEastAsia" w:hAnsiTheme="majorEastAsia" w:eastAsiaTheme="majorEastAsia"/>
          <w:b/>
          <w:bCs/>
          <w:sz w:val="24"/>
          <w:u w:val="single"/>
          <w:lang w:val="en-US" w:eastAsia="zh-CN"/>
        </w:rPr>
        <w:t>6</w:t>
      </w:r>
      <w:r>
        <w:rPr>
          <w:rFonts w:hint="eastAsia" w:asciiTheme="majorEastAsia" w:hAnsiTheme="majorEastAsia" w:eastAsiaTheme="majorEastAsia"/>
          <w:b/>
          <w:bCs/>
          <w:sz w:val="24"/>
          <w:u w:val="single"/>
        </w:rPr>
        <w:t>日</w:t>
      </w:r>
      <w:r>
        <w:rPr>
          <w:rFonts w:hint="eastAsia" w:asciiTheme="majorEastAsia" w:hAnsiTheme="majorEastAsia" w:eastAsiaTheme="majorEastAsia"/>
          <w:b/>
          <w:bCs/>
          <w:sz w:val="24"/>
          <w:u w:val="single"/>
          <w:lang w:val="en-US" w:eastAsia="zh-CN"/>
        </w:rPr>
        <w:t>8：00起至5月22日</w:t>
      </w:r>
      <w:r>
        <w:rPr>
          <w:rFonts w:hint="eastAsia" w:asciiTheme="majorEastAsia" w:hAnsiTheme="majorEastAsia" w:eastAsiaTheme="majorEastAsia"/>
          <w:b/>
          <w:bCs/>
          <w:sz w:val="24"/>
          <w:u w:val="single"/>
        </w:rPr>
        <w:t>17:00</w:t>
      </w:r>
    </w:p>
    <w:p w14:paraId="0194A278">
      <w:pPr>
        <w:widowControl/>
        <w:spacing w:line="600" w:lineRule="exact"/>
        <w:ind w:firstLine="480" w:firstLineChars="200"/>
        <w:jc w:val="left"/>
        <w:rPr>
          <w:rFonts w:asciiTheme="majorEastAsia" w:hAnsiTheme="majorEastAsia" w:eastAsiaTheme="majorEastAsia"/>
          <w:b/>
          <w:bCs/>
          <w:sz w:val="24"/>
          <w:u w:val="single"/>
          <w:lang w:val="zh-CN"/>
        </w:rPr>
      </w:pPr>
      <w:r>
        <w:rPr>
          <w:rFonts w:asciiTheme="majorEastAsia" w:hAnsiTheme="majorEastAsia" w:eastAsiaTheme="majorEastAsia"/>
          <w:sz w:val="24"/>
        </w:rPr>
        <w:t>投标截止时间</w:t>
      </w:r>
      <w:r>
        <w:rPr>
          <w:rFonts w:hint="eastAsia" w:asciiTheme="majorEastAsia" w:hAnsiTheme="majorEastAsia" w:eastAsiaTheme="majorEastAsia"/>
          <w:sz w:val="24"/>
        </w:rPr>
        <w:t>：</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5</w:t>
      </w:r>
      <w:r>
        <w:rPr>
          <w:rFonts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zh-CN"/>
        </w:rPr>
        <w:t>0</w:t>
      </w:r>
      <w:r>
        <w:rPr>
          <w:rFonts w:hint="eastAsia" w:asciiTheme="majorEastAsia" w:hAnsiTheme="majorEastAsia" w:eastAsiaTheme="majorEastAsia"/>
          <w:b/>
          <w:bCs/>
          <w:sz w:val="24"/>
          <w:u w:val="single"/>
          <w:lang w:val="en-US" w:eastAsia="zh-CN"/>
        </w:rPr>
        <w:t>5</w:t>
      </w:r>
      <w:r>
        <w:rPr>
          <w:rFonts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rPr>
        <w:t>2</w:t>
      </w:r>
      <w:r>
        <w:rPr>
          <w:rFonts w:hint="eastAsia" w:asciiTheme="majorEastAsia" w:hAnsiTheme="majorEastAsia" w:eastAsiaTheme="majorEastAsia"/>
          <w:b/>
          <w:bCs/>
          <w:sz w:val="24"/>
          <w:u w:val="single"/>
          <w:lang w:val="en-US" w:eastAsia="zh-CN"/>
        </w:rPr>
        <w:t>2</w:t>
      </w:r>
      <w:r>
        <w:rPr>
          <w:rFonts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lang w:val="zh-CN"/>
        </w:rPr>
        <w:t>17</w:t>
      </w:r>
      <w:r>
        <w:rPr>
          <w:rFonts w:asciiTheme="majorEastAsia" w:hAnsiTheme="majorEastAsia" w:eastAsiaTheme="majorEastAsia"/>
          <w:b/>
          <w:bCs/>
          <w:sz w:val="24"/>
          <w:u w:val="single"/>
          <w:lang w:val="zh-CN"/>
        </w:rPr>
        <w:t>点</w:t>
      </w:r>
    </w:p>
    <w:p w14:paraId="76340A2B">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投标文件接收地点：</w:t>
      </w:r>
      <w:r>
        <w:rPr>
          <w:rFonts w:hint="eastAsia" w:asciiTheme="majorEastAsia" w:hAnsiTheme="majorEastAsia" w:eastAsiaTheme="majorEastAsia"/>
          <w:b/>
          <w:bCs/>
          <w:sz w:val="24"/>
          <w:u w:val="single"/>
          <w:lang w:val="zh-CN"/>
        </w:rPr>
        <w:t>东莞市石排镇石崇横路13号综合楼3楼审计部。</w:t>
      </w:r>
    </w:p>
    <w:p w14:paraId="6FADA0AF">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投标文件内容：</w:t>
      </w:r>
    </w:p>
    <w:p w14:paraId="2CC7EDB1">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（1）报价单（价格含税13%）（盖公章）</w:t>
      </w:r>
    </w:p>
    <w:p w14:paraId="7CA0C7A4">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（2）招标文件（盖公章及骑缝章）；</w:t>
      </w:r>
    </w:p>
    <w:p w14:paraId="4BAD3427">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（3）投标保证承诺函（盖公章）；</w:t>
      </w:r>
    </w:p>
    <w:p w14:paraId="225B3475">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（4）公司营业执照、资质复印件（盖公章）；</w:t>
      </w:r>
    </w:p>
    <w:p w14:paraId="6329D033">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（5）开票资料及开户许可证复印件（盖公章）；</w:t>
      </w:r>
    </w:p>
    <w:p w14:paraId="7232B18E">
      <w:pPr>
        <w:spacing w:line="60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开标时间：</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lang w:val="zh-CN"/>
        </w:rPr>
        <w:t>年0</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23</w:t>
      </w:r>
      <w:r>
        <w:rPr>
          <w:rFonts w:hint="eastAsia" w:asciiTheme="majorEastAsia" w:hAnsiTheme="majorEastAsia" w:eastAsiaTheme="majorEastAsia"/>
          <w:b/>
          <w:bCs/>
          <w:sz w:val="24"/>
          <w:u w:val="single"/>
          <w:lang w:val="zh-CN"/>
        </w:rPr>
        <w:t>日10点00分0秒（</w:t>
      </w:r>
      <w:r>
        <w:rPr>
          <w:rFonts w:hint="eastAsia" w:asciiTheme="majorEastAsia" w:hAnsiTheme="majorEastAsia" w:eastAsiaTheme="majorEastAsia"/>
          <w:b/>
          <w:bCs/>
          <w:sz w:val="24"/>
        </w:rPr>
        <w:t>北京时间）</w:t>
      </w:r>
    </w:p>
    <w:p w14:paraId="146A386E">
      <w:pPr>
        <w:adjustRightInd w:val="0"/>
        <w:snapToGrid w:val="0"/>
        <w:spacing w:line="600" w:lineRule="exact"/>
        <w:ind w:firstLine="480" w:firstLineChars="200"/>
        <w:jc w:val="left"/>
        <w:rPr>
          <w:rFonts w:asciiTheme="majorEastAsia" w:hAnsiTheme="majorEastAsia" w:eastAsiaTheme="majorEastAsia"/>
          <w:b/>
          <w:bCs/>
          <w:sz w:val="24"/>
          <w:u w:val="single"/>
          <w:lang w:val="zh-CN"/>
        </w:rPr>
      </w:pPr>
      <w:r>
        <w:rPr>
          <w:rFonts w:hint="eastAsia" w:asciiTheme="majorEastAsia" w:hAnsiTheme="majorEastAsia" w:eastAsiaTheme="majorEastAsia"/>
          <w:sz w:val="24"/>
        </w:rPr>
        <w:t>开标地点</w:t>
      </w:r>
      <w:r>
        <w:rPr>
          <w:rFonts w:hint="eastAsia"/>
        </w:rPr>
        <w:t>：</w:t>
      </w:r>
      <w:r>
        <w:rPr>
          <w:rFonts w:hint="eastAsia" w:asciiTheme="majorEastAsia" w:hAnsiTheme="majorEastAsia" w:eastAsiaTheme="majorEastAsia"/>
          <w:b/>
          <w:bCs/>
          <w:sz w:val="24"/>
          <w:u w:val="single"/>
          <w:lang w:val="zh-CN"/>
        </w:rPr>
        <w:t>东莞市石排镇石崇横路13号综合楼3F大会议室</w:t>
      </w:r>
    </w:p>
    <w:p w14:paraId="06D26F85">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5FFBE41E">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投标人务必在开标前查收《标书》并获得投标资格，否则无法参与投标报价。</w:t>
      </w:r>
    </w:p>
    <w:p w14:paraId="15BE6B32">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投标人应仔细阅读招标文件的所有内容，按招标文件的要求编写投标文件，并保证所提供全部资料的真实性、完整性及有效性，对招标文件作出实质性响应。</w:t>
      </w:r>
    </w:p>
    <w:p w14:paraId="4E1908E7">
      <w:pPr>
        <w:pStyle w:val="2"/>
        <w:spacing w:line="600" w:lineRule="exact"/>
        <w:ind w:firstLine="520" w:firstLineChars="200"/>
        <w:rPr>
          <w:rFonts w:asciiTheme="majorEastAsia" w:hAnsiTheme="majorEastAsia" w:eastAsiaTheme="majorEastAsia"/>
          <w:bCs w:val="0"/>
          <w:szCs w:val="24"/>
          <w:u w:val="single"/>
        </w:rPr>
      </w:pPr>
      <w:r>
        <w:rPr>
          <w:rFonts w:hint="eastAsia" w:asciiTheme="majorEastAsia" w:hAnsiTheme="majorEastAsia" w:eastAsiaTheme="majorEastAsia"/>
          <w:szCs w:val="24"/>
          <w:u w:val="single"/>
        </w:rPr>
        <w:t>投标人应保证所提交的投标文件应在投标截止日后30天内仍然有效。</w:t>
      </w:r>
    </w:p>
    <w:p w14:paraId="5834F0A6">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投标竞价规则</w:t>
      </w:r>
    </w:p>
    <w:p w14:paraId="1B43C1F7">
      <w:pPr>
        <w:numPr>
          <w:ilvl w:val="0"/>
          <w:numId w:val="2"/>
        </w:numPr>
        <w:spacing w:line="560" w:lineRule="exact"/>
        <w:ind w:right="420" w:firstLine="480" w:firstLineChars="200"/>
        <w:rPr>
          <w:rFonts w:hint="eastAsia" w:asciiTheme="majorEastAsia" w:hAnsiTheme="majorEastAsia" w:eastAsiaTheme="majorEastAsia"/>
          <w:b/>
          <w:bCs/>
          <w:spacing w:val="10"/>
          <w:kern w:val="0"/>
          <w:sz w:val="24"/>
          <w:u w:val="single"/>
        </w:rPr>
      </w:pPr>
      <w:r>
        <w:rPr>
          <w:rFonts w:hint="eastAsia" w:asciiTheme="majorEastAsia" w:hAnsiTheme="majorEastAsia" w:eastAsiaTheme="majorEastAsia"/>
          <w:sz w:val="24"/>
        </w:rPr>
        <w:t>本次投标在江西星星科技股份有限公司指定时间地点投标，投标人应在规定时间内在将上述要求文件以快递的形式寄到</w:t>
      </w:r>
      <w:r>
        <w:rPr>
          <w:rFonts w:hint="eastAsia" w:asciiTheme="majorEastAsia" w:hAnsiTheme="majorEastAsia" w:eastAsiaTheme="majorEastAsia"/>
          <w:b/>
          <w:bCs/>
          <w:sz w:val="24"/>
          <w:u w:val="single"/>
          <w:lang w:val="zh-CN"/>
        </w:rPr>
        <w:t>东莞市石排镇石崇横路13号综合楼三楼</w:t>
      </w:r>
      <w:r>
        <w:rPr>
          <w:rFonts w:hint="eastAsia" w:asciiTheme="majorEastAsia" w:hAnsiTheme="majorEastAsia" w:eastAsiaTheme="majorEastAsia"/>
          <w:b/>
          <w:sz w:val="24"/>
          <w:u w:val="single"/>
        </w:rPr>
        <w:t xml:space="preserve">审计部郑小姐收，联系电话：0769-88970888-888 </w:t>
      </w:r>
      <w:r>
        <w:rPr>
          <w:rFonts w:hint="eastAsia" w:asciiTheme="majorEastAsia" w:hAnsiTheme="majorEastAsia" w:eastAsiaTheme="majorEastAsia"/>
          <w:b/>
          <w:bCs/>
          <w:spacing w:val="10"/>
          <w:kern w:val="0"/>
          <w:sz w:val="24"/>
          <w:u w:val="single"/>
        </w:rPr>
        <w:t>。</w:t>
      </w:r>
    </w:p>
    <w:p w14:paraId="47E14C6D">
      <w:pPr>
        <w:numPr>
          <w:ilvl w:val="0"/>
          <w:numId w:val="2"/>
        </w:numPr>
        <w:spacing w:line="560" w:lineRule="exact"/>
        <w:ind w:right="420" w:firstLine="520" w:firstLineChars="200"/>
        <w:rPr>
          <w:rFonts w:ascii="仿宋" w:hAnsi="仿宋" w:eastAsia="仿宋" w:cs="仿宋"/>
          <w:kern w:val="0"/>
          <w:szCs w:val="32"/>
        </w:rPr>
      </w:pPr>
      <w:r>
        <w:rPr>
          <w:rFonts w:hint="eastAsia" w:asciiTheme="majorEastAsia" w:hAnsiTheme="majorEastAsia" w:eastAsiaTheme="majorEastAsia"/>
          <w:bCs/>
          <w:spacing w:val="10"/>
          <w:kern w:val="0"/>
          <w:sz w:val="24"/>
        </w:rPr>
        <w:t>现场竞价阶段</w:t>
      </w:r>
      <w:r>
        <w:rPr>
          <w:rFonts w:hint="eastAsia" w:asciiTheme="majorEastAsia" w:hAnsiTheme="majorEastAsia" w:eastAsiaTheme="majorEastAsia"/>
          <w:bCs/>
          <w:spacing w:val="10"/>
          <w:kern w:val="0"/>
          <w:sz w:val="24"/>
          <w:lang w:eastAsia="zh-CN"/>
        </w:rPr>
        <w:t>：</w:t>
      </w:r>
      <w:r>
        <w:rPr>
          <w:rFonts w:hint="eastAsia" w:asciiTheme="majorEastAsia" w:hAnsiTheme="majorEastAsia" w:eastAsiaTheme="majorEastAsia"/>
          <w:bCs/>
          <w:spacing w:val="10"/>
          <w:kern w:val="0"/>
          <w:sz w:val="24"/>
        </w:rPr>
        <w:t>现场竞价阶段进行两轮议价，按最后一轮合理低价为中标者。如最后一轮议价，有两家或以上竞标单位出价差异≤3%，我司招标小组会通知此竞标单位增加一轮报价，以出价最低者中标，不再增加报价。如第一中标人弃标，按最后投标价顺位议标重新确认中标者，但若最终议价超出我司预算价，我司有权取消本次招标。</w:t>
      </w:r>
    </w:p>
    <w:p w14:paraId="0194EF0A">
      <w:pPr>
        <w:numPr>
          <w:ilvl w:val="0"/>
          <w:numId w:val="2"/>
        </w:numPr>
        <w:spacing w:line="560" w:lineRule="exact"/>
        <w:ind w:right="420" w:firstLine="520" w:firstLineChars="200"/>
        <w:rPr>
          <w:rFonts w:hint="eastAsia" w:asciiTheme="majorEastAsia" w:hAnsiTheme="majorEastAsia" w:eastAsiaTheme="majorEastAsia"/>
          <w:bCs/>
          <w:spacing w:val="10"/>
          <w:kern w:val="0"/>
          <w:sz w:val="24"/>
        </w:rPr>
      </w:pPr>
      <w:r>
        <w:rPr>
          <w:rFonts w:hint="eastAsia" w:asciiTheme="majorEastAsia" w:hAnsiTheme="majorEastAsia" w:eastAsiaTheme="majorEastAsia"/>
          <w:bCs/>
          <w:spacing w:val="10"/>
          <w:kern w:val="0"/>
          <w:sz w:val="24"/>
        </w:rPr>
        <w:t>投标人报价应包含本工程所要求的相关服务等全过程产生的所有成本和费用以及一切税费。</w:t>
      </w:r>
    </w:p>
    <w:p w14:paraId="29EBA53D">
      <w:pPr>
        <w:pStyle w:val="2"/>
        <w:spacing w:line="600" w:lineRule="exact"/>
        <w:ind w:firstLine="522" w:firstLineChars="200"/>
        <w:rPr>
          <w:rFonts w:asciiTheme="majorEastAsia" w:hAnsiTheme="majorEastAsia" w:eastAsiaTheme="majorEastAsia"/>
          <w:szCs w:val="24"/>
          <w:u w:val="single"/>
        </w:rPr>
      </w:pPr>
      <w:r>
        <w:rPr>
          <w:rFonts w:hint="eastAsia" w:asciiTheme="majorEastAsia" w:hAnsiTheme="majorEastAsia" w:eastAsiaTheme="majorEastAsia"/>
          <w:b/>
          <w:szCs w:val="24"/>
          <w:u w:val="single"/>
        </w:rPr>
        <w:t>★重要声明：投标人所邮寄的报价单等资料视为投标人对招标人的正式要约，对投标人及招标人均具有相应法律效力。</w:t>
      </w:r>
    </w:p>
    <w:p w14:paraId="0290ED71">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投标保证金</w:t>
      </w:r>
    </w:p>
    <w:p w14:paraId="4FA6443B">
      <w:pPr>
        <w:numPr>
          <w:ilvl w:val="0"/>
          <w:numId w:val="3"/>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本次招标项目保证金：【</w:t>
      </w:r>
      <w:r>
        <w:rPr>
          <w:rFonts w:hint="eastAsia" w:cs="微软雅黑" w:asciiTheme="majorEastAsia" w:hAnsiTheme="majorEastAsia" w:eastAsiaTheme="majorEastAsia"/>
          <w:bCs/>
          <w:kern w:val="0"/>
          <w:sz w:val="24"/>
          <w:u w:val="single"/>
          <w:shd w:val="clear" w:color="auto" w:fill="FFFFFF"/>
        </w:rPr>
        <w:t>人民币贰拾万元整】</w:t>
      </w:r>
    </w:p>
    <w:p w14:paraId="188A8F99">
      <w:pPr>
        <w:numPr>
          <w:ilvl w:val="0"/>
          <w:numId w:val="3"/>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保证金交付时间：</w:t>
      </w:r>
      <w:r>
        <w:rPr>
          <w:rFonts w:hint="eastAsia" w:cs="微软雅黑" w:asciiTheme="majorEastAsia" w:hAnsiTheme="majorEastAsia" w:eastAsiaTheme="majorEastAsia"/>
          <w:bCs/>
          <w:kern w:val="0"/>
          <w:sz w:val="24"/>
          <w:u w:val="single"/>
          <w:shd w:val="clear" w:color="auto" w:fill="FFFFFF"/>
        </w:rPr>
        <w:t>【202</w:t>
      </w:r>
      <w:r>
        <w:rPr>
          <w:rFonts w:hint="eastAsia" w:cs="微软雅黑" w:asciiTheme="majorEastAsia" w:hAnsiTheme="majorEastAsia" w:eastAsiaTheme="majorEastAsia"/>
          <w:bCs/>
          <w:kern w:val="0"/>
          <w:sz w:val="24"/>
          <w:u w:val="single"/>
          <w:shd w:val="clear" w:color="auto" w:fill="FFFFFF"/>
          <w:lang w:val="en-US" w:eastAsia="zh-CN"/>
        </w:rPr>
        <w:t>5</w:t>
      </w:r>
      <w:r>
        <w:rPr>
          <w:rFonts w:hint="eastAsia" w:cs="微软雅黑" w:asciiTheme="majorEastAsia" w:hAnsiTheme="majorEastAsia" w:eastAsiaTheme="majorEastAsia"/>
          <w:bCs/>
          <w:kern w:val="0"/>
          <w:sz w:val="24"/>
          <w:u w:val="single"/>
          <w:shd w:val="clear" w:color="auto" w:fill="FFFFFF"/>
        </w:rPr>
        <w:t>年0</w:t>
      </w:r>
      <w:r>
        <w:rPr>
          <w:rFonts w:hint="eastAsia" w:cs="微软雅黑" w:asciiTheme="majorEastAsia" w:hAnsiTheme="majorEastAsia" w:eastAsiaTheme="majorEastAsia"/>
          <w:bCs/>
          <w:kern w:val="0"/>
          <w:sz w:val="24"/>
          <w:u w:val="single"/>
          <w:shd w:val="clear" w:color="auto" w:fill="FFFFFF"/>
          <w:lang w:val="en-US" w:eastAsia="zh-CN"/>
        </w:rPr>
        <w:t>5</w:t>
      </w:r>
      <w:r>
        <w:rPr>
          <w:rFonts w:hint="eastAsia" w:cs="微软雅黑" w:asciiTheme="majorEastAsia" w:hAnsiTheme="majorEastAsia" w:eastAsiaTheme="majorEastAsia"/>
          <w:bCs/>
          <w:kern w:val="0"/>
          <w:sz w:val="24"/>
          <w:u w:val="single"/>
          <w:shd w:val="clear" w:color="auto" w:fill="FFFFFF"/>
        </w:rPr>
        <w:t>月2</w:t>
      </w:r>
      <w:r>
        <w:rPr>
          <w:rFonts w:hint="eastAsia" w:cs="微软雅黑" w:asciiTheme="majorEastAsia" w:hAnsiTheme="majorEastAsia" w:eastAsiaTheme="majorEastAsia"/>
          <w:bCs/>
          <w:kern w:val="0"/>
          <w:sz w:val="24"/>
          <w:u w:val="single"/>
          <w:shd w:val="clear" w:color="auto" w:fill="FFFFFF"/>
          <w:lang w:val="en-US" w:eastAsia="zh-CN"/>
        </w:rPr>
        <w:t>2</w:t>
      </w:r>
      <w:r>
        <w:rPr>
          <w:rFonts w:hint="eastAsia" w:cs="微软雅黑" w:asciiTheme="majorEastAsia" w:hAnsiTheme="majorEastAsia" w:eastAsiaTheme="majorEastAsia"/>
          <w:bCs/>
          <w:kern w:val="0"/>
          <w:sz w:val="24"/>
          <w:u w:val="single"/>
          <w:shd w:val="clear" w:color="auto" w:fill="FFFFFF"/>
        </w:rPr>
        <w:t>日17点30分前】</w:t>
      </w:r>
      <w:r>
        <w:rPr>
          <w:rFonts w:hint="eastAsia" w:cs="微软雅黑" w:asciiTheme="majorEastAsia" w:hAnsiTheme="majorEastAsia" w:eastAsiaTheme="majorEastAsia"/>
          <w:bCs/>
          <w:kern w:val="0"/>
          <w:sz w:val="24"/>
          <w:shd w:val="clear" w:color="auto" w:fill="FFFFFF"/>
        </w:rPr>
        <w:t>。</w:t>
      </w:r>
    </w:p>
    <w:p w14:paraId="17A9F75D">
      <w:pPr>
        <w:tabs>
          <w:tab w:val="left" w:pos="720"/>
          <w:tab w:val="left" w:pos="1260"/>
        </w:tabs>
        <w:spacing w:line="600" w:lineRule="exact"/>
        <w:ind w:left="72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因财务到账需一至两天时间确认，请投标人尽早缴纳保证金，以免耽误正常参标。</w:t>
      </w:r>
    </w:p>
    <w:p w14:paraId="5EBA4FF1">
      <w:pPr>
        <w:numPr>
          <w:ilvl w:val="0"/>
          <w:numId w:val="3"/>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开</w:t>
      </w:r>
      <w:r>
        <w:rPr>
          <w:rFonts w:cs="微软雅黑" w:asciiTheme="majorEastAsia" w:hAnsiTheme="majorEastAsia" w:eastAsiaTheme="majorEastAsia"/>
          <w:bCs/>
          <w:kern w:val="0"/>
          <w:sz w:val="24"/>
          <w:shd w:val="clear" w:color="auto" w:fill="FFFFFF"/>
        </w:rPr>
        <w:t>标结</w:t>
      </w:r>
      <w:r>
        <w:rPr>
          <w:rFonts w:hint="eastAsia" w:cs="微软雅黑" w:asciiTheme="majorEastAsia" w:hAnsiTheme="majorEastAsia" w:eastAsiaTheme="majorEastAsia"/>
          <w:bCs/>
          <w:kern w:val="0"/>
          <w:sz w:val="24"/>
          <w:shd w:val="clear" w:color="auto" w:fill="FFFFFF"/>
        </w:rPr>
        <w:t>束</w:t>
      </w:r>
      <w:r>
        <w:rPr>
          <w:rFonts w:cs="微软雅黑" w:asciiTheme="majorEastAsia" w:hAnsiTheme="majorEastAsia" w:eastAsiaTheme="majorEastAsia"/>
          <w:bCs/>
          <w:kern w:val="0"/>
          <w:sz w:val="24"/>
          <w:shd w:val="clear" w:color="auto" w:fill="FFFFFF"/>
        </w:rPr>
        <w:t>后，</w:t>
      </w:r>
      <w:r>
        <w:rPr>
          <w:rFonts w:hint="eastAsia" w:cs="微软雅黑" w:asciiTheme="majorEastAsia" w:hAnsiTheme="majorEastAsia" w:eastAsiaTheme="majorEastAsia"/>
          <w:bCs/>
          <w:kern w:val="0"/>
          <w:sz w:val="24"/>
          <w:shd w:val="clear" w:color="auto" w:fill="FFFFFF"/>
        </w:rPr>
        <w:t>未中标者，保证金于</w:t>
      </w:r>
      <w:r>
        <w:rPr>
          <w:rFonts w:cs="微软雅黑" w:asciiTheme="majorEastAsia" w:hAnsiTheme="majorEastAsia" w:eastAsiaTheme="majorEastAsia"/>
          <w:bCs/>
          <w:kern w:val="0"/>
          <w:sz w:val="24"/>
          <w:shd w:val="clear" w:color="auto" w:fill="FFFFFF"/>
        </w:rPr>
        <w:t>30个工作日内予以退回</w:t>
      </w:r>
      <w:r>
        <w:rPr>
          <w:rFonts w:hint="eastAsia" w:cs="微软雅黑" w:asciiTheme="majorEastAsia" w:hAnsiTheme="majorEastAsia" w:eastAsiaTheme="majorEastAsia"/>
          <w:bCs/>
          <w:kern w:val="0"/>
          <w:sz w:val="24"/>
          <w:shd w:val="clear" w:color="auto" w:fill="FFFFFF"/>
        </w:rPr>
        <w:t>（不计息）</w:t>
      </w:r>
      <w:r>
        <w:rPr>
          <w:rFonts w:hint="eastAsia" w:cs="微软雅黑" w:asciiTheme="majorEastAsia" w:hAnsiTheme="majorEastAsia" w:eastAsiaTheme="majorEastAsia"/>
          <w:bCs/>
          <w:kern w:val="0"/>
          <w:sz w:val="24"/>
          <w:shd w:val="clear" w:color="auto" w:fill="FFFFFF"/>
          <w:lang w:val="en-US" w:eastAsia="zh-CN"/>
        </w:rPr>
        <w:t>；</w:t>
      </w:r>
      <w:r>
        <w:rPr>
          <w:rFonts w:hint="eastAsia" w:cs="微软雅黑" w:asciiTheme="majorEastAsia" w:hAnsiTheme="majorEastAsia" w:eastAsiaTheme="majorEastAsia"/>
          <w:bCs/>
          <w:kern w:val="0"/>
          <w:sz w:val="24"/>
          <w:shd w:val="clear" w:color="auto" w:fill="FFFFFF"/>
        </w:rPr>
        <w:t>中标者保证金于开工后30个工作日内予以退还（不计息）</w:t>
      </w:r>
      <w:r>
        <w:rPr>
          <w:rFonts w:cs="微软雅黑" w:asciiTheme="majorEastAsia" w:hAnsiTheme="majorEastAsia" w:eastAsiaTheme="majorEastAsia"/>
          <w:bCs/>
          <w:kern w:val="0"/>
          <w:sz w:val="24"/>
          <w:shd w:val="clear" w:color="auto" w:fill="FFFFFF"/>
        </w:rPr>
        <w:t>。</w:t>
      </w:r>
    </w:p>
    <w:p w14:paraId="74DC2A57">
      <w:pPr>
        <w:numPr>
          <w:ilvl w:val="0"/>
          <w:numId w:val="3"/>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投标保证金收取账号：</w:t>
      </w:r>
    </w:p>
    <w:p w14:paraId="4DE58995">
      <w:pPr>
        <w:tabs>
          <w:tab w:val="left" w:pos="720"/>
        </w:tabs>
        <w:spacing w:line="600" w:lineRule="exact"/>
        <w:ind w:left="840" w:leftChars="40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公司名称：【</w:t>
      </w:r>
      <w:r>
        <w:rPr>
          <w:rFonts w:ascii="Noto Sans SC" w:hAnsi="Noto Sans SC" w:eastAsia="Noto Sans SC" w:cs="Noto Sans SC"/>
          <w:i w:val="0"/>
          <w:iCs w:val="0"/>
          <w:caps w:val="0"/>
          <w:color w:val="000000"/>
          <w:spacing w:val="0"/>
          <w:sz w:val="27"/>
          <w:szCs w:val="27"/>
        </w:rPr>
        <w:t>江西星星科技股份有限公司</w:t>
      </w:r>
      <w:r>
        <w:rPr>
          <w:rFonts w:hint="eastAsia" w:cs="微软雅黑" w:asciiTheme="majorEastAsia" w:hAnsiTheme="majorEastAsia" w:eastAsiaTheme="majorEastAsia"/>
          <w:bCs/>
          <w:kern w:val="0"/>
          <w:sz w:val="24"/>
          <w:shd w:val="clear" w:color="auto" w:fill="FFFFFF"/>
        </w:rPr>
        <w:t>】</w:t>
      </w:r>
    </w:p>
    <w:p w14:paraId="08061B8C">
      <w:pPr>
        <w:tabs>
          <w:tab w:val="left" w:pos="720"/>
        </w:tabs>
        <w:spacing w:line="600" w:lineRule="exact"/>
        <w:ind w:firstLine="840" w:firstLineChars="350"/>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bCs/>
          <w:kern w:val="44"/>
          <w:sz w:val="24"/>
          <w:shd w:val="clear" w:color="auto" w:fill="FFFFFF"/>
        </w:rPr>
        <w:t>开户行：【</w:t>
      </w:r>
      <w:r>
        <w:rPr>
          <w:rFonts w:ascii="Noto Sans SC" w:hAnsi="Noto Sans SC" w:eastAsia="Noto Sans SC" w:cs="Noto Sans SC"/>
          <w:i w:val="0"/>
          <w:iCs w:val="0"/>
          <w:caps w:val="0"/>
          <w:color w:val="000000"/>
          <w:spacing w:val="0"/>
          <w:sz w:val="27"/>
          <w:szCs w:val="27"/>
        </w:rPr>
        <w:t>招商银行股份有限公司台州分行营业部</w:t>
      </w:r>
      <w:r>
        <w:rPr>
          <w:rFonts w:hint="eastAsia" w:cs="微软雅黑" w:asciiTheme="majorEastAsia" w:hAnsiTheme="majorEastAsia" w:eastAsiaTheme="majorEastAsia"/>
          <w:bCs/>
          <w:kern w:val="44"/>
          <w:sz w:val="24"/>
          <w:shd w:val="clear" w:color="auto" w:fill="FFFFFF"/>
        </w:rPr>
        <w:t>】</w:t>
      </w:r>
    </w:p>
    <w:p w14:paraId="7DBF7920">
      <w:pPr>
        <w:tabs>
          <w:tab w:val="left" w:pos="720"/>
        </w:tabs>
        <w:spacing w:line="600" w:lineRule="exact"/>
        <w:ind w:firstLine="840" w:firstLineChars="350"/>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bCs/>
          <w:kern w:val="44"/>
          <w:sz w:val="24"/>
          <w:shd w:val="clear" w:color="auto" w:fill="FFFFFF"/>
        </w:rPr>
        <w:t>账号：【</w:t>
      </w:r>
      <w:r>
        <w:rPr>
          <w:rFonts w:ascii="Noto Sans SC" w:hAnsi="Noto Sans SC" w:eastAsia="Noto Sans SC" w:cs="Noto Sans SC"/>
          <w:i w:val="0"/>
          <w:iCs w:val="0"/>
          <w:caps w:val="0"/>
          <w:color w:val="000000"/>
          <w:spacing w:val="0"/>
          <w:sz w:val="27"/>
          <w:szCs w:val="27"/>
        </w:rPr>
        <w:t>574903031410501</w:t>
      </w:r>
      <w:r>
        <w:rPr>
          <w:rFonts w:hint="eastAsia" w:cs="微软雅黑" w:asciiTheme="majorEastAsia" w:hAnsiTheme="majorEastAsia" w:eastAsiaTheme="majorEastAsia"/>
          <w:bCs/>
          <w:kern w:val="44"/>
          <w:sz w:val="24"/>
          <w:shd w:val="clear" w:color="auto" w:fill="FFFFFF"/>
        </w:rPr>
        <w:t>】</w:t>
      </w:r>
    </w:p>
    <w:p w14:paraId="1EA30A8E">
      <w:pPr>
        <w:numPr>
          <w:ilvl w:val="0"/>
          <w:numId w:val="3"/>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在招投标过程中，投标人有下列情形之一的则不予退还保证金，且招标人有权保留取消中标资格或解除合同的权力。</w:t>
      </w:r>
    </w:p>
    <w:p w14:paraId="243CCD47">
      <w:pPr>
        <w:numPr>
          <w:ilvl w:val="0"/>
          <w:numId w:val="4"/>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投标人报名参加投标后，无正当理由擅自退出投标的；</w:t>
      </w:r>
    </w:p>
    <w:p w14:paraId="1607A727">
      <w:pPr>
        <w:numPr>
          <w:ilvl w:val="0"/>
          <w:numId w:val="4"/>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《中标通知书》发出后，中标人无故放弃中标项目或无正当理由在规定时间内不与招标人签订合同、付清款项的；</w:t>
      </w:r>
    </w:p>
    <w:p w14:paraId="67645DC9">
      <w:pPr>
        <w:numPr>
          <w:ilvl w:val="0"/>
          <w:numId w:val="4"/>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中标人不能按照我司要求时间办理拉运中标设备出厂的；</w:t>
      </w:r>
    </w:p>
    <w:p w14:paraId="3A22D615">
      <w:pPr>
        <w:numPr>
          <w:ilvl w:val="0"/>
          <w:numId w:val="4"/>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中标人与其他投标人存在围标、串标等扰乱正常招标秩序行为的；</w:t>
      </w:r>
    </w:p>
    <w:p w14:paraId="395A1FB4">
      <w:pPr>
        <w:numPr>
          <w:ilvl w:val="0"/>
          <w:numId w:val="4"/>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中标人在签订合同时，以提出附加条件不合理要求方式拒绝签署合同的。</w:t>
      </w:r>
    </w:p>
    <w:p w14:paraId="2E2D4B75">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项目商务要求</w:t>
      </w:r>
    </w:p>
    <w:p w14:paraId="48F6D60B">
      <w:pPr>
        <w:pStyle w:val="6"/>
        <w:spacing w:line="600" w:lineRule="exact"/>
        <w:ind w:firstLine="482" w:firstLineChars="200"/>
        <w:rPr>
          <w:rStyle w:val="29"/>
          <w:rFonts w:asciiTheme="majorEastAsia" w:hAnsiTheme="majorEastAsia" w:eastAsiaTheme="majorEastAsia"/>
          <w:b/>
          <w:sz w:val="24"/>
        </w:rPr>
      </w:pPr>
      <w:r>
        <w:rPr>
          <w:rStyle w:val="29"/>
          <w:rFonts w:asciiTheme="majorEastAsia" w:hAnsiTheme="majorEastAsia" w:eastAsiaTheme="majorEastAsia"/>
          <w:b/>
          <w:sz w:val="24"/>
        </w:rPr>
        <w:t>1、</w:t>
      </w:r>
      <w:r>
        <w:rPr>
          <w:rStyle w:val="29"/>
          <w:rFonts w:hint="eastAsia" w:asciiTheme="majorEastAsia" w:hAnsiTheme="majorEastAsia" w:eastAsiaTheme="majorEastAsia"/>
          <w:b/>
          <w:sz w:val="24"/>
        </w:rPr>
        <w:t>合同签署：</w:t>
      </w:r>
      <w:r>
        <w:rPr>
          <w:rFonts w:hint="eastAsia" w:cs="微软雅黑" w:asciiTheme="majorEastAsia" w:hAnsiTheme="majorEastAsia" w:eastAsiaTheme="majorEastAsia"/>
          <w:bCs/>
          <w:kern w:val="0"/>
          <w:sz w:val="24"/>
          <w:shd w:val="clear" w:color="auto" w:fill="FFFFFF"/>
        </w:rPr>
        <w:t>中标人收到《中标通知书》后三日内联系招标人签署正式合同。《中标通知书》是合同的一个组成部分。《中标通知书》是投标人是否中标的唯一凭证。</w:t>
      </w:r>
    </w:p>
    <w:p w14:paraId="1F961BF1">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2、付款方式：</w:t>
      </w:r>
      <w:r>
        <w:rPr>
          <w:rFonts w:hint="eastAsia" w:asciiTheme="majorEastAsia" w:hAnsiTheme="majorEastAsia" w:eastAsiaTheme="majorEastAsia"/>
          <w:sz w:val="24"/>
        </w:rPr>
        <w:t>以双方签订合同为准，如果中标人没有按照上述规定执行，我司有权取消该中标决定，其投标保证金不予退还。</w:t>
      </w:r>
    </w:p>
    <w:p w14:paraId="0B00C602">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3、质量标准：</w:t>
      </w:r>
      <w:r>
        <w:rPr>
          <w:rFonts w:hint="eastAsia" w:asciiTheme="majorEastAsia" w:hAnsiTheme="majorEastAsia" w:eastAsiaTheme="majorEastAsia"/>
          <w:sz w:val="24"/>
        </w:rPr>
        <w:t>国家相关行业标准为准。</w:t>
      </w:r>
    </w:p>
    <w:p w14:paraId="2A37DFD0">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其他补充事宜</w:t>
      </w:r>
    </w:p>
    <w:p w14:paraId="7172C503">
      <w:pPr>
        <w:spacing w:line="600" w:lineRule="exact"/>
        <w:ind w:firstLine="48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14:paraId="3B41F214">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lang w:val="en-US" w:eastAsia="zh-CN"/>
        </w:rPr>
        <w:t>2</w:t>
      </w:r>
      <w:r>
        <w:rPr>
          <w:rFonts w:hint="eastAsia" w:asciiTheme="majorEastAsia" w:hAnsiTheme="majorEastAsia" w:eastAsiaTheme="majorEastAsia"/>
          <w:szCs w:val="24"/>
        </w:rPr>
        <w:t>、廉洁举报热线:审计部 0769-88970888-888，</w:t>
      </w:r>
      <w:r>
        <w:fldChar w:fldCharType="begin"/>
      </w:r>
      <w:r>
        <w:instrText xml:space="preserve"> HYPERLINK "mailto:邮箱yeshijin@first-panel.com" </w:instrText>
      </w:r>
      <w:r>
        <w:fldChar w:fldCharType="separate"/>
      </w:r>
      <w:r>
        <w:rPr>
          <w:rFonts w:asciiTheme="majorEastAsia" w:hAnsiTheme="majorEastAsia" w:eastAsiaTheme="majorEastAsia"/>
          <w:szCs w:val="24"/>
        </w:rPr>
        <w:t>邮箱</w:t>
      </w:r>
      <w:r>
        <w:rPr>
          <w:rFonts w:asciiTheme="majorEastAsia" w:hAnsiTheme="majorEastAsia" w:eastAsiaTheme="majorEastAsia"/>
          <w:szCs w:val="24"/>
        </w:rPr>
        <w:fldChar w:fldCharType="end"/>
      </w:r>
      <w:r>
        <w:rPr>
          <w:rFonts w:hint="eastAsia" w:asciiTheme="majorEastAsia" w:hAnsiTheme="majorEastAsia" w:eastAsiaTheme="majorEastAsia"/>
          <w:szCs w:val="24"/>
        </w:rPr>
        <w:t>：</w:t>
      </w:r>
      <w:r>
        <w:fldChar w:fldCharType="begin"/>
      </w:r>
      <w:r>
        <w:instrText xml:space="preserve"> HYPERLINK "mailto:jubao@first-panel.com" </w:instrText>
      </w:r>
      <w:r>
        <w:fldChar w:fldCharType="separate"/>
      </w:r>
      <w:r>
        <w:rPr>
          <w:rFonts w:hint="eastAsia" w:asciiTheme="majorEastAsia" w:hAnsiTheme="majorEastAsia" w:eastAsiaTheme="majorEastAsia"/>
          <w:szCs w:val="24"/>
        </w:rPr>
        <w:t>jubao@first-panel.com</w:t>
      </w:r>
      <w:r>
        <w:rPr>
          <w:rFonts w:hint="eastAsia" w:asciiTheme="majorEastAsia" w:hAnsiTheme="majorEastAsia" w:eastAsiaTheme="majorEastAsia"/>
          <w:szCs w:val="24"/>
        </w:rPr>
        <w:fldChar w:fldCharType="end"/>
      </w:r>
      <w:r>
        <w:rPr>
          <w:rFonts w:hint="eastAsia" w:asciiTheme="majorEastAsia" w:hAnsiTheme="majorEastAsia" w:eastAsiaTheme="majorEastAsia"/>
          <w:szCs w:val="24"/>
        </w:rPr>
        <w:t>。欢迎各方监督，投标人及公司人员均有义务对其发现的招标工作人员的贪污受贿、以权谋私等不廉洁行为进行举报或者检举。</w:t>
      </w:r>
    </w:p>
    <w:p w14:paraId="15A417A7">
      <w:pPr>
        <w:pStyle w:val="2"/>
        <w:spacing w:line="600" w:lineRule="exact"/>
        <w:ind w:firstLine="570"/>
        <w:rPr>
          <w:rFonts w:hint="eastAsia" w:asciiTheme="majorEastAsia" w:hAnsiTheme="majorEastAsia" w:eastAsiaTheme="majorEastAsia"/>
          <w:szCs w:val="24"/>
          <w:lang w:eastAsia="zh-CN"/>
        </w:rPr>
      </w:pPr>
      <w:r>
        <w:rPr>
          <w:rFonts w:hint="eastAsia" w:asciiTheme="majorEastAsia" w:hAnsiTheme="majorEastAsia" w:eastAsiaTheme="majorEastAsia"/>
          <w:szCs w:val="24"/>
          <w:lang w:val="en-US" w:eastAsia="zh-CN"/>
        </w:rPr>
        <w:t>3</w:t>
      </w:r>
      <w:r>
        <w:rPr>
          <w:rFonts w:hint="eastAsia" w:asciiTheme="majorEastAsia" w:hAnsiTheme="majorEastAsia" w:eastAsiaTheme="majorEastAsia"/>
          <w:szCs w:val="24"/>
        </w:rPr>
        <w:t>、附件一：投标保证承诺函</w:t>
      </w:r>
      <w:r>
        <w:rPr>
          <w:rFonts w:hint="eastAsia" w:asciiTheme="majorEastAsia" w:hAnsiTheme="majorEastAsia" w:eastAsiaTheme="majorEastAsia"/>
          <w:szCs w:val="24"/>
          <w:lang w:eastAsia="zh-CN"/>
        </w:rPr>
        <w:t>。</w:t>
      </w:r>
    </w:p>
    <w:p w14:paraId="50F221BC">
      <w:pPr>
        <w:pStyle w:val="2"/>
        <w:spacing w:line="600" w:lineRule="exact"/>
        <w:ind w:firstLine="570"/>
        <w:rPr>
          <w:rFonts w:hint="eastAsia" w:asciiTheme="majorEastAsia" w:hAnsiTheme="majorEastAsia" w:eastAsiaTheme="majorEastAsia"/>
          <w:szCs w:val="24"/>
          <w:lang w:eastAsia="zh-CN"/>
        </w:rPr>
      </w:pPr>
      <w:r>
        <w:rPr>
          <w:rFonts w:hint="eastAsia" w:asciiTheme="majorEastAsia" w:hAnsiTheme="majorEastAsia" w:eastAsiaTheme="majorEastAsia"/>
          <w:szCs w:val="24"/>
        </w:rPr>
        <w:t>4、附件二</w:t>
      </w:r>
      <w:r>
        <w:rPr>
          <w:rFonts w:hint="eastAsia" w:asciiTheme="majorEastAsia" w:hAnsiTheme="majorEastAsia" w:eastAsiaTheme="majorEastAsia"/>
          <w:szCs w:val="24"/>
          <w:lang w:eastAsia="zh-CN"/>
        </w:rPr>
        <w:t>：</w:t>
      </w:r>
      <w:r>
        <w:rPr>
          <w:rFonts w:hint="eastAsia" w:asciiTheme="majorEastAsia" w:hAnsiTheme="majorEastAsia" w:eastAsiaTheme="majorEastAsia"/>
          <w:szCs w:val="24"/>
        </w:rPr>
        <w:t>施工图纸</w:t>
      </w:r>
      <w:r>
        <w:rPr>
          <w:rFonts w:hint="eastAsia" w:asciiTheme="majorEastAsia" w:hAnsiTheme="majorEastAsia" w:eastAsiaTheme="majorEastAsia"/>
          <w:szCs w:val="24"/>
          <w:lang w:eastAsia="zh-CN"/>
        </w:rPr>
        <w:t>、</w:t>
      </w:r>
      <w:r>
        <w:rPr>
          <w:rFonts w:hint="eastAsia" w:asciiTheme="majorEastAsia" w:hAnsiTheme="majorEastAsia" w:eastAsiaTheme="majorEastAsia"/>
          <w:szCs w:val="24"/>
        </w:rPr>
        <w:t>施工清单。</w:t>
      </w:r>
      <w:r>
        <w:rPr>
          <w:rFonts w:hint="eastAsia" w:asciiTheme="majorEastAsia" w:hAnsiTheme="majorEastAsia" w:eastAsiaTheme="majorEastAsia"/>
          <w:szCs w:val="24"/>
          <w:lang w:eastAsia="zh-CN"/>
        </w:rPr>
        <w:t>（</w:t>
      </w:r>
      <w:r>
        <w:rPr>
          <w:rFonts w:hint="eastAsia" w:asciiTheme="majorEastAsia" w:hAnsiTheme="majorEastAsia" w:eastAsiaTheme="majorEastAsia"/>
          <w:szCs w:val="24"/>
          <w:lang w:val="en-US" w:eastAsia="zh-CN"/>
        </w:rPr>
        <w:t>不公示，请</w:t>
      </w:r>
      <w:bookmarkStart w:id="1" w:name="_GoBack"/>
      <w:bookmarkEnd w:id="1"/>
      <w:r>
        <w:rPr>
          <w:rFonts w:hint="eastAsia" w:asciiTheme="majorEastAsia" w:hAnsiTheme="majorEastAsia" w:eastAsiaTheme="majorEastAsia"/>
          <w:szCs w:val="24"/>
          <w:lang w:val="en-US" w:eastAsia="zh-CN"/>
        </w:rPr>
        <w:t>联系戴小姐邮箱发送</w:t>
      </w:r>
      <w:r>
        <w:rPr>
          <w:rFonts w:hint="eastAsia" w:asciiTheme="majorEastAsia" w:hAnsiTheme="majorEastAsia" w:eastAsiaTheme="majorEastAsia"/>
          <w:szCs w:val="24"/>
          <w:lang w:eastAsia="zh-CN"/>
        </w:rPr>
        <w:t>）</w:t>
      </w:r>
    </w:p>
    <w:p w14:paraId="6BEF8020">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咨询联系方式</w:t>
      </w:r>
    </w:p>
    <w:p w14:paraId="5D3EAE5C">
      <w:pPr>
        <w:pStyle w:val="2"/>
      </w:pPr>
    </w:p>
    <w:p w14:paraId="5091C3D4">
      <w:pPr>
        <w:adjustRightInd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戴莹</w:t>
      </w:r>
    </w:p>
    <w:p w14:paraId="6B6B5747">
      <w:pPr>
        <w:adjustRightInd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电话：</w:t>
      </w:r>
      <w:bookmarkEnd w:id="0"/>
      <w:r>
        <w:rPr>
          <w:rFonts w:hint="eastAsia" w:ascii="宋体" w:hAnsi="宋体" w:eastAsia="宋体" w:cs="宋体"/>
          <w:sz w:val="28"/>
          <w:szCs w:val="28"/>
        </w:rPr>
        <w:t>15</w:t>
      </w:r>
      <w:r>
        <w:rPr>
          <w:rFonts w:hint="eastAsia" w:ascii="宋体" w:hAnsi="宋体" w:eastAsia="宋体" w:cs="宋体"/>
          <w:sz w:val="28"/>
          <w:szCs w:val="28"/>
          <w:lang w:val="en-US" w:eastAsia="zh-CN"/>
        </w:rPr>
        <w:t xml:space="preserve">118284282 </w:t>
      </w:r>
    </w:p>
    <w:p w14:paraId="62E5D555">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邮箱：</w:t>
      </w:r>
      <w:r>
        <w:rPr>
          <w:rFonts w:hint="eastAsia" w:ascii="宋体" w:hAnsi="宋体" w:eastAsia="宋体" w:cs="宋体"/>
          <w:i w:val="0"/>
          <w:iCs w:val="0"/>
          <w:caps w:val="0"/>
          <w:color w:val="000000"/>
          <w:spacing w:val="0"/>
          <w:sz w:val="28"/>
          <w:szCs w:val="28"/>
        </w:rPr>
        <w:t>daiying@first-panel.com</w:t>
      </w:r>
    </w:p>
    <w:p w14:paraId="3A3E213F">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14:paraId="7F6DACB0">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14:paraId="30570289">
      <w:pPr>
        <w:pStyle w:val="2"/>
        <w:rPr>
          <w:rFonts w:ascii="微软雅黑" w:hAnsi="微软雅黑" w:eastAsia="微软雅黑" w:cs="微软雅黑"/>
          <w:bCs/>
          <w:kern w:val="0"/>
          <w:szCs w:val="21"/>
          <w:shd w:val="clear" w:color="auto" w:fill="FFFFFF"/>
        </w:rPr>
      </w:pPr>
    </w:p>
    <w:p w14:paraId="2E62F731">
      <w:pPr>
        <w:pStyle w:val="2"/>
        <w:rPr>
          <w:rFonts w:ascii="微软雅黑" w:hAnsi="微软雅黑" w:eastAsia="微软雅黑" w:cs="微软雅黑"/>
          <w:bCs/>
          <w:kern w:val="0"/>
          <w:szCs w:val="21"/>
          <w:shd w:val="clear" w:color="auto" w:fill="FFFFFF"/>
        </w:rPr>
      </w:pPr>
    </w:p>
    <w:p w14:paraId="31B14A45">
      <w:pPr>
        <w:pStyle w:val="2"/>
        <w:rPr>
          <w:rFonts w:ascii="微软雅黑" w:hAnsi="微软雅黑" w:eastAsia="微软雅黑" w:cs="微软雅黑"/>
          <w:bCs/>
          <w:kern w:val="0"/>
          <w:szCs w:val="21"/>
          <w:shd w:val="clear" w:color="auto" w:fill="FFFFFF"/>
        </w:rPr>
      </w:pPr>
    </w:p>
    <w:p w14:paraId="4ECB45AF">
      <w:pPr>
        <w:pStyle w:val="2"/>
        <w:rPr>
          <w:rFonts w:ascii="微软雅黑" w:hAnsi="微软雅黑" w:eastAsia="微软雅黑" w:cs="微软雅黑"/>
          <w:bCs/>
          <w:kern w:val="0"/>
          <w:szCs w:val="21"/>
          <w:shd w:val="clear" w:color="auto" w:fill="FFFFFF"/>
        </w:rPr>
      </w:pPr>
    </w:p>
    <w:p w14:paraId="20289BFE">
      <w:pPr>
        <w:pStyle w:val="2"/>
        <w:rPr>
          <w:rFonts w:ascii="微软雅黑" w:hAnsi="微软雅黑" w:eastAsia="微软雅黑" w:cs="微软雅黑"/>
          <w:bCs/>
          <w:kern w:val="0"/>
          <w:szCs w:val="21"/>
          <w:shd w:val="clear" w:color="auto" w:fill="FFFFFF"/>
        </w:rPr>
      </w:pPr>
    </w:p>
    <w:p w14:paraId="797569D6">
      <w:pPr>
        <w:pStyle w:val="2"/>
        <w:rPr>
          <w:rFonts w:ascii="微软雅黑" w:hAnsi="微软雅黑" w:eastAsia="微软雅黑" w:cs="微软雅黑"/>
          <w:bCs/>
          <w:kern w:val="0"/>
          <w:szCs w:val="21"/>
          <w:shd w:val="clear" w:color="auto" w:fill="FFFFFF"/>
        </w:rPr>
      </w:pPr>
    </w:p>
    <w:p w14:paraId="53F9CBD0">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投标人：（盖公章）</w:t>
      </w:r>
    </w:p>
    <w:p w14:paraId="641A5378">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授权代理人（签字或印鉴）：</w:t>
      </w:r>
    </w:p>
    <w:p w14:paraId="6E3D277A">
      <w:pPr>
        <w:pStyle w:val="6"/>
        <w:spacing w:line="360" w:lineRule="auto"/>
        <w:rPr>
          <w:rFonts w:ascii="微软雅黑" w:hAnsi="微软雅黑" w:eastAsia="微软雅黑" w:cs="微软雅黑"/>
          <w:kern w:val="0"/>
          <w:szCs w:val="21"/>
          <w:shd w:val="clear" w:color="auto" w:fill="FFFFFF"/>
        </w:rPr>
      </w:pPr>
    </w:p>
    <w:p w14:paraId="439FB181">
      <w:pPr>
        <w:pStyle w:val="6"/>
        <w:spacing w:line="360" w:lineRule="auto"/>
        <w:rPr>
          <w:rFonts w:ascii="微软雅黑" w:hAnsi="微软雅黑" w:eastAsia="微软雅黑" w:cs="微软雅黑"/>
          <w:kern w:val="0"/>
          <w:szCs w:val="21"/>
          <w:shd w:val="clear" w:color="auto" w:fill="FFFFFF"/>
        </w:rPr>
      </w:pPr>
    </w:p>
    <w:p w14:paraId="557419F5">
      <w:pPr>
        <w:pStyle w:val="6"/>
        <w:spacing w:line="360" w:lineRule="auto"/>
        <w:rPr>
          <w:rFonts w:ascii="微软雅黑" w:hAnsi="微软雅黑" w:eastAsia="微软雅黑" w:cs="微软雅黑"/>
          <w:kern w:val="0"/>
          <w:szCs w:val="21"/>
          <w:shd w:val="clear" w:color="auto" w:fill="FFFFFF"/>
        </w:rPr>
      </w:pPr>
    </w:p>
    <w:p w14:paraId="7378EB15">
      <w:pPr>
        <w:pStyle w:val="6"/>
        <w:spacing w:line="360" w:lineRule="auto"/>
        <w:rPr>
          <w:rFonts w:ascii="微软雅黑" w:hAnsi="微软雅黑" w:eastAsia="微软雅黑" w:cs="微软雅黑"/>
          <w:kern w:val="0"/>
          <w:szCs w:val="21"/>
          <w:shd w:val="clear" w:color="auto" w:fill="FFFFFF"/>
        </w:rPr>
      </w:pPr>
    </w:p>
    <w:p w14:paraId="4BBD0019">
      <w:pPr>
        <w:widowControl/>
        <w:jc w:val="left"/>
        <w:rPr>
          <w:rFonts w:ascii="微软雅黑" w:hAnsi="微软雅黑" w:eastAsia="微软雅黑" w:cs="微软雅黑"/>
          <w:kern w:val="0"/>
          <w:szCs w:val="21"/>
          <w:shd w:val="clear" w:color="auto" w:fill="FFFFFF"/>
        </w:rPr>
      </w:pPr>
      <w:r>
        <w:rPr>
          <w:rFonts w:ascii="微软雅黑" w:hAnsi="微软雅黑" w:eastAsia="微软雅黑" w:cs="微软雅黑"/>
          <w:kern w:val="0"/>
          <w:szCs w:val="21"/>
          <w:shd w:val="clear" w:color="auto" w:fill="FFFFFF"/>
        </w:rPr>
        <w:br w:type="page"/>
      </w:r>
    </w:p>
    <w:p w14:paraId="4559C387">
      <w:pPr>
        <w:rPr>
          <w:rFonts w:cs="微软雅黑" w:asciiTheme="majorEastAsia" w:hAnsiTheme="majorEastAsia" w:eastAsiaTheme="majorEastAsia"/>
          <w:sz w:val="24"/>
        </w:rPr>
      </w:pPr>
      <w:r>
        <w:rPr>
          <w:rFonts w:hint="eastAsia" w:cs="微软雅黑" w:asciiTheme="majorEastAsia" w:hAnsiTheme="majorEastAsia" w:eastAsiaTheme="majorEastAsia"/>
          <w:kern w:val="0"/>
          <w:sz w:val="24"/>
          <w:shd w:val="clear" w:color="auto" w:fill="FFFFFF"/>
        </w:rPr>
        <w:t>附件一：投标保证承诺函</w:t>
      </w:r>
    </w:p>
    <w:p w14:paraId="6AB39E9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投标保证承诺函</w:t>
      </w:r>
    </w:p>
    <w:p w14:paraId="363ED887">
      <w:pPr>
        <w:tabs>
          <w:tab w:val="left" w:pos="360"/>
          <w:tab w:val="left" w:pos="5160"/>
        </w:tabs>
        <w:spacing w:line="600" w:lineRule="exac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6FABF16C">
      <w:pPr>
        <w:tabs>
          <w:tab w:val="left" w:pos="360"/>
          <w:tab w:val="left" w:pos="5160"/>
        </w:tabs>
        <w:spacing w:line="600" w:lineRule="exact"/>
        <w:ind w:firstLine="480" w:firstLineChars="2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我司参与贵方组织的招标项目：项目名称 ：【</w:t>
      </w:r>
      <w:r>
        <w:rPr>
          <w:rFonts w:hint="eastAsia" w:ascii="宋体" w:hAnsi="宋体" w:eastAsia="宋体" w:cs="宋体"/>
          <w:b w:val="0"/>
          <w:bCs w:val="0"/>
          <w:sz w:val="24"/>
          <w:szCs w:val="24"/>
          <w:u w:val="none"/>
          <w:lang w:val="en-US" w:eastAsia="zh-CN"/>
        </w:rPr>
        <w:t>台州星星A3</w:t>
      </w:r>
      <w:r>
        <w:rPr>
          <w:rFonts w:hint="eastAsia" w:ascii="宋体" w:hAnsi="宋体" w:eastAsia="宋体" w:cs="宋体"/>
          <w:b w:val="0"/>
          <w:bCs w:val="0"/>
          <w:sz w:val="24"/>
          <w:szCs w:val="24"/>
          <w:u w:val="none"/>
        </w:rPr>
        <w:t>厂</w:t>
      </w:r>
      <w:r>
        <w:rPr>
          <w:rFonts w:hint="eastAsia" w:ascii="宋体" w:hAnsi="宋体" w:eastAsia="宋体" w:cs="宋体"/>
          <w:b w:val="0"/>
          <w:bCs w:val="0"/>
          <w:sz w:val="24"/>
          <w:szCs w:val="24"/>
          <w:u w:val="none"/>
          <w:lang w:val="en-US" w:eastAsia="zh-CN"/>
        </w:rPr>
        <w:t>房改造</w:t>
      </w:r>
      <w:r>
        <w:rPr>
          <w:rFonts w:hint="eastAsia" w:ascii="宋体" w:hAnsi="宋体" w:eastAsia="宋体" w:cs="宋体"/>
          <w:b w:val="0"/>
          <w:bCs w:val="0"/>
          <w:sz w:val="24"/>
          <w:szCs w:val="24"/>
          <w:u w:val="none"/>
        </w:rPr>
        <w:t>工程</w:t>
      </w:r>
      <w:r>
        <w:rPr>
          <w:rFonts w:hint="eastAsia" w:cs="微软雅黑" w:asciiTheme="majorEastAsia" w:hAnsiTheme="majorEastAsia" w:eastAsiaTheme="majorEastAsia"/>
          <w:kern w:val="0"/>
          <w:sz w:val="24"/>
          <w:shd w:val="clear" w:color="auto" w:fill="FFFFFF"/>
        </w:rPr>
        <w:t>】，项目编号：【X</w:t>
      </w:r>
      <w:r>
        <w:rPr>
          <w:rFonts w:cs="微软雅黑" w:asciiTheme="majorEastAsia" w:hAnsiTheme="majorEastAsia" w:eastAsiaTheme="majorEastAsia"/>
          <w:kern w:val="0"/>
          <w:sz w:val="24"/>
          <w:shd w:val="clear" w:color="auto" w:fill="FFFFFF"/>
        </w:rPr>
        <w:t>XZB(GC)</w:t>
      </w:r>
      <w:r>
        <w:rPr>
          <w:rFonts w:hint="eastAsia" w:cs="微软雅黑" w:asciiTheme="majorEastAsia" w:hAnsiTheme="majorEastAsia" w:eastAsiaTheme="majorEastAsia"/>
          <w:kern w:val="0"/>
          <w:sz w:val="24"/>
          <w:shd w:val="clear" w:color="auto" w:fill="FFFFFF"/>
        </w:rPr>
        <w:t>-﹝2</w:t>
      </w:r>
      <w:r>
        <w:rPr>
          <w:rFonts w:cs="微软雅黑" w:asciiTheme="majorEastAsia" w:hAnsiTheme="majorEastAsia" w:eastAsiaTheme="majorEastAsia"/>
          <w:kern w:val="0"/>
          <w:sz w:val="24"/>
          <w:shd w:val="clear" w:color="auto" w:fill="FFFFFF"/>
        </w:rPr>
        <w:t>02</w:t>
      </w:r>
      <w:r>
        <w:rPr>
          <w:rFonts w:hint="eastAsia" w:cs="微软雅黑" w:asciiTheme="majorEastAsia" w:hAnsiTheme="majorEastAsia" w:eastAsiaTheme="majorEastAsia"/>
          <w:kern w:val="0"/>
          <w:sz w:val="24"/>
          <w:shd w:val="clear" w:color="auto" w:fill="FFFFFF"/>
          <w:lang w:val="en-US" w:eastAsia="zh-CN"/>
        </w:rPr>
        <w:t>5</w:t>
      </w:r>
      <w:r>
        <w:rPr>
          <w:rFonts w:hint="eastAsia" w:cs="微软雅黑" w:asciiTheme="majorEastAsia" w:hAnsiTheme="majorEastAsia" w:eastAsiaTheme="majorEastAsia"/>
          <w:kern w:val="0"/>
          <w:sz w:val="24"/>
          <w:shd w:val="clear" w:color="auto" w:fill="FFFFFF"/>
        </w:rPr>
        <w:t>﹞-</w:t>
      </w:r>
      <w:r>
        <w:rPr>
          <w:rFonts w:hint="eastAsia" w:cs="微软雅黑" w:asciiTheme="majorEastAsia" w:hAnsiTheme="majorEastAsia" w:eastAsiaTheme="majorEastAsia"/>
          <w:kern w:val="0"/>
          <w:sz w:val="24"/>
          <w:shd w:val="clear" w:color="auto" w:fill="FFFFFF"/>
          <w:lang w:val="en-US" w:eastAsia="zh-CN"/>
        </w:rPr>
        <w:t>102</w:t>
      </w:r>
      <w:r>
        <w:rPr>
          <w:rFonts w:hint="eastAsia" w:cs="微软雅黑" w:asciiTheme="majorEastAsia" w:hAnsiTheme="majorEastAsia" w:eastAsiaTheme="major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cs="微软雅黑" w:asciiTheme="majorEastAsia" w:hAnsiTheme="majorEastAsia" w:eastAsiaTheme="majorEastAsia"/>
          <w:kern w:val="0"/>
          <w:sz w:val="24"/>
          <w:shd w:val="clear" w:color="auto" w:fill="FFFFFF"/>
        </w:rPr>
        <w:t>我方一旦中标，将严格按照投标文件中所承诺的报价、质量、工期、投标方案、项目经理等资料组织实施；我方一旦中标，将按规定及时与建设单位签订合同。</w:t>
      </w:r>
    </w:p>
    <w:p w14:paraId="6753432F">
      <w:pPr>
        <w:pStyle w:val="2"/>
        <w:spacing w:line="600" w:lineRule="exact"/>
        <w:rPr>
          <w:rFonts w:cs="微软雅黑" w:asciiTheme="majorEastAsia" w:hAnsiTheme="majorEastAsia" w:eastAsiaTheme="majorEastAsia"/>
          <w:bCs w:val="0"/>
          <w:spacing w:val="0"/>
          <w:szCs w:val="24"/>
          <w:shd w:val="clear" w:color="auto" w:fill="FFFFFF"/>
        </w:rPr>
      </w:pPr>
      <w:r>
        <w:rPr>
          <w:rFonts w:cs="微软雅黑" w:asciiTheme="majorEastAsia" w:hAnsiTheme="majorEastAsia" w:eastAsiaTheme="majorEastAsia"/>
          <w:bCs w:val="0"/>
          <w:spacing w:val="0"/>
          <w:szCs w:val="24"/>
          <w:shd w:val="clear" w:color="auto" w:fill="FFFFFF"/>
        </w:rPr>
        <w:t>我</w:t>
      </w:r>
      <w:r>
        <w:rPr>
          <w:rFonts w:hint="eastAsia" w:cs="微软雅黑" w:asciiTheme="majorEastAsia" w:hAnsiTheme="majorEastAsia" w:eastAsiaTheme="majorEastAsia"/>
          <w:bCs w:val="0"/>
          <w:spacing w:val="0"/>
          <w:szCs w:val="24"/>
          <w:shd w:val="clear" w:color="auto" w:fill="FFFFFF"/>
        </w:rPr>
        <w:t>司</w:t>
      </w:r>
      <w:r>
        <w:rPr>
          <w:rFonts w:cs="微软雅黑" w:asciiTheme="majorEastAsia" w:hAnsiTheme="majorEastAsia" w:eastAsiaTheme="majorEastAsia"/>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42D9C2A3">
      <w:pPr>
        <w:tabs>
          <w:tab w:val="left" w:pos="360"/>
          <w:tab w:val="left" w:pos="5160"/>
        </w:tabs>
        <w:spacing w:line="600" w:lineRule="exact"/>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在投标过程中，若我司违返招标文件规定，违返操作规范，造成本招标项目失败，我司向贵司支付的全部保证金贵司可以不予退回。</w:t>
      </w:r>
    </w:p>
    <w:p w14:paraId="131F839D">
      <w:pPr>
        <w:tabs>
          <w:tab w:val="left" w:pos="360"/>
          <w:tab w:val="left" w:pos="5160"/>
        </w:tabs>
        <w:spacing w:line="600" w:lineRule="exact"/>
        <w:ind w:firstLine="566" w:firstLineChars="236"/>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14:paraId="66F3C8F5">
      <w:pPr>
        <w:tabs>
          <w:tab w:val="left" w:pos="360"/>
          <w:tab w:val="left" w:pos="5160"/>
        </w:tabs>
        <w:spacing w:line="600" w:lineRule="exact"/>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特此承诺！</w:t>
      </w:r>
    </w:p>
    <w:p w14:paraId="07EBBF6C">
      <w:pPr>
        <w:pStyle w:val="6"/>
        <w:spacing w:line="600" w:lineRule="exact"/>
        <w:ind w:firstLine="3600" w:firstLineChars="15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投标人：（盖公章）</w:t>
      </w:r>
    </w:p>
    <w:p w14:paraId="737846E3">
      <w:pPr>
        <w:pStyle w:val="6"/>
        <w:spacing w:line="600" w:lineRule="exact"/>
        <w:ind w:firstLine="3600" w:firstLineChars="1500"/>
        <w:rPr>
          <w:rFonts w:cs="微软雅黑" w:asciiTheme="majorEastAsia" w:hAnsiTheme="majorEastAsia" w:eastAsiaTheme="majorEastAsia"/>
          <w:kern w:val="0"/>
          <w:sz w:val="24"/>
          <w:shd w:val="clear" w:color="auto" w:fill="FFFFFF"/>
        </w:rPr>
      </w:pPr>
      <w:r>
        <w:rPr>
          <w:rFonts w:cs="微软雅黑" w:asciiTheme="majorEastAsia" w:hAnsiTheme="majorEastAsia" w:eastAsiaTheme="majorEastAsia"/>
          <w:kern w:val="0"/>
          <w:sz w:val="24"/>
          <w:shd w:val="clear" w:color="auto" w:fill="FFFFFF"/>
        </w:rPr>
        <w:t>法定代表人（或授权代理人）：（签字）</w:t>
      </w:r>
    </w:p>
    <w:p w14:paraId="59537A92">
      <w:pPr>
        <w:rPr>
          <w:rFonts w:cs="微软雅黑" w:asciiTheme="majorEastAsia" w:hAnsiTheme="majorEastAsia" w:eastAsiaTheme="majorEastAsia"/>
          <w:kern w:val="0"/>
          <w:sz w:val="24"/>
          <w:shd w:val="clear" w:color="auto" w:fill="FFFFFF"/>
        </w:rPr>
      </w:pPr>
    </w:p>
    <w:p w14:paraId="110BF799">
      <w:pPr>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附件二：车间布局图和报价清单</w:t>
      </w:r>
    </w:p>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76A8">
    <w:pPr>
      <w:pStyle w:val="10"/>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1F8F">
    <w:pPr>
      <w:rPr>
        <w:rFonts w:ascii="微软雅黑" w:hAnsi="微软雅黑" w:eastAsia="微软雅黑" w:cs="微软雅黑"/>
        <w:color w:val="FF0000"/>
        <w:sz w:val="18"/>
        <w:szCs w:val="18"/>
      </w:rPr>
    </w:pPr>
    <w:r>
      <w:pict>
        <v:shape id="文本框 8" o:spid="_x0000_s4097" o:spt="202" type="#_x0000_t202" style="position:absolute;left:0pt;margin-left:389.25pt;margin-top:4.5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v:path/>
          <v:fill on="f" focussize="0,0"/>
          <v:stroke on="f" weight="0.5pt" joinstyle="miter"/>
          <v:imagedata o:title=""/>
          <o:lock v:ext="edit"/>
          <v:textbox inset="0mm,0mm,0mm,0mm" style="mso-fit-shape-to-text:t;">
            <w:txbxContent>
              <w:p w14:paraId="48651D85">
                <w:pPr>
                  <w:pStyle w:val="11"/>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v:textbox>
        </v:shape>
      </w:pict>
    </w:r>
    <w:r>
      <w:rPr>
        <w:rFonts w:hint="eastAsia"/>
      </w:rPr>
      <w:drawing>
        <wp:inline distT="0" distB="0" distL="114300" distR="114300">
          <wp:extent cx="2221865" cy="326390"/>
          <wp:effectExtent l="0" t="0" r="635" b="3810"/>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2221865" cy="3263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0596"/>
    <w:multiLevelType w:val="singleLevel"/>
    <w:tmpl w:val="88AC0596"/>
    <w:lvl w:ilvl="0" w:tentative="0">
      <w:start w:val="1"/>
      <w:numFmt w:val="decimal"/>
      <w:suff w:val="nothing"/>
      <w:lvlText w:val="%1、"/>
      <w:lvlJc w:val="left"/>
      <w:rPr>
        <w:rFonts w:hint="default" w:ascii="宋体" w:hAnsi="宋体" w:eastAsia="宋体" w:cs="宋体"/>
        <w:b w:val="0"/>
        <w:bCs w:val="0"/>
        <w:sz w:val="22"/>
        <w:szCs w:val="22"/>
      </w:rPr>
    </w:lvl>
  </w:abstractNum>
  <w:abstractNum w:abstractNumId="1">
    <w:nsid w:val="3BA1014E"/>
    <w:multiLevelType w:val="singleLevel"/>
    <w:tmpl w:val="3BA1014E"/>
    <w:lvl w:ilvl="0" w:tentative="0">
      <w:start w:val="1"/>
      <w:numFmt w:val="decimal"/>
      <w:lvlText w:val="(%1)"/>
      <w:lvlJc w:val="left"/>
      <w:pPr>
        <w:ind w:left="425" w:hanging="425"/>
      </w:pPr>
      <w:rPr>
        <w:rFonts w:hint="default"/>
      </w:rPr>
    </w:lvl>
  </w:abstractNum>
  <w:abstractNum w:abstractNumId="2">
    <w:nsid w:val="3FFDC0EA"/>
    <w:multiLevelType w:val="multilevel"/>
    <w:tmpl w:val="3FFDC0EA"/>
    <w:lvl w:ilvl="0" w:tentative="0">
      <w:start w:val="1"/>
      <w:numFmt w:val="decimal"/>
      <w:lvlText w:val="%1."/>
      <w:lvlJc w:val="left"/>
      <w:pPr>
        <w:tabs>
          <w:tab w:val="left" w:pos="1260"/>
        </w:tabs>
        <w:ind w:left="1260" w:hanging="420"/>
      </w:pPr>
      <w:rPr>
        <w:rFonts w:hint="eastAsia" w:eastAsia="宋体"/>
        <w:b w:val="0"/>
        <w:i w:val="0"/>
        <w:sz w:val="24"/>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B9B2ED"/>
    <w:multiLevelType w:val="singleLevel"/>
    <w:tmpl w:val="4FB9B2ED"/>
    <w:lvl w:ilvl="0" w:tentative="0">
      <w:start w:val="1"/>
      <w:numFmt w:val="chineseCounting"/>
      <w:suff w:val="nothing"/>
      <w:lvlText w:val="%1、"/>
      <w:lvlJc w:val="left"/>
      <w:rPr>
        <w:rFonts w:hint="eastAsia"/>
        <w:lang w:val="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A2MmZkZWQ4NDVhMDdhNmNjMzY4NmIyODliOWY5OWYifQ=="/>
  </w:docVars>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8E4"/>
    <w:rsid w:val="001C3E33"/>
    <w:rsid w:val="001D31C4"/>
    <w:rsid w:val="001D47D0"/>
    <w:rsid w:val="001E31C2"/>
    <w:rsid w:val="001E4BCB"/>
    <w:rsid w:val="001E504A"/>
    <w:rsid w:val="001F3B38"/>
    <w:rsid w:val="001F7224"/>
    <w:rsid w:val="002414AB"/>
    <w:rsid w:val="00255C43"/>
    <w:rsid w:val="00275697"/>
    <w:rsid w:val="00277FE7"/>
    <w:rsid w:val="0028196B"/>
    <w:rsid w:val="00286721"/>
    <w:rsid w:val="002B76A7"/>
    <w:rsid w:val="002C1F51"/>
    <w:rsid w:val="002C3BDE"/>
    <w:rsid w:val="002C412C"/>
    <w:rsid w:val="002C496B"/>
    <w:rsid w:val="002D1ACA"/>
    <w:rsid w:val="002F3B94"/>
    <w:rsid w:val="002F5F1B"/>
    <w:rsid w:val="002F7C76"/>
    <w:rsid w:val="00312995"/>
    <w:rsid w:val="0032223E"/>
    <w:rsid w:val="00324F1D"/>
    <w:rsid w:val="00332538"/>
    <w:rsid w:val="00342E3C"/>
    <w:rsid w:val="00347A3F"/>
    <w:rsid w:val="00353574"/>
    <w:rsid w:val="00363FBB"/>
    <w:rsid w:val="00370380"/>
    <w:rsid w:val="003739ED"/>
    <w:rsid w:val="003749AB"/>
    <w:rsid w:val="00385597"/>
    <w:rsid w:val="003871B7"/>
    <w:rsid w:val="0038768B"/>
    <w:rsid w:val="00392060"/>
    <w:rsid w:val="003A0B6D"/>
    <w:rsid w:val="003A491A"/>
    <w:rsid w:val="003A66DE"/>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525F8"/>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2533"/>
    <w:rsid w:val="00506CF9"/>
    <w:rsid w:val="00510D32"/>
    <w:rsid w:val="00516AF4"/>
    <w:rsid w:val="00522F8E"/>
    <w:rsid w:val="00544614"/>
    <w:rsid w:val="00546066"/>
    <w:rsid w:val="005466D1"/>
    <w:rsid w:val="0056161C"/>
    <w:rsid w:val="00563F0B"/>
    <w:rsid w:val="00572173"/>
    <w:rsid w:val="00575DBF"/>
    <w:rsid w:val="00580067"/>
    <w:rsid w:val="005A0C5F"/>
    <w:rsid w:val="005A1645"/>
    <w:rsid w:val="005A5628"/>
    <w:rsid w:val="005B3235"/>
    <w:rsid w:val="005B3DD7"/>
    <w:rsid w:val="005C30BF"/>
    <w:rsid w:val="005D165F"/>
    <w:rsid w:val="005D5A02"/>
    <w:rsid w:val="005E65C6"/>
    <w:rsid w:val="005F210A"/>
    <w:rsid w:val="0060093F"/>
    <w:rsid w:val="00610A53"/>
    <w:rsid w:val="00633D0D"/>
    <w:rsid w:val="0063768F"/>
    <w:rsid w:val="0064583A"/>
    <w:rsid w:val="00646378"/>
    <w:rsid w:val="006555D9"/>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51B"/>
    <w:rsid w:val="007504C3"/>
    <w:rsid w:val="007603D4"/>
    <w:rsid w:val="00761D27"/>
    <w:rsid w:val="00774C33"/>
    <w:rsid w:val="00774F2E"/>
    <w:rsid w:val="00785698"/>
    <w:rsid w:val="0079789A"/>
    <w:rsid w:val="007A1466"/>
    <w:rsid w:val="007B1E91"/>
    <w:rsid w:val="007C05D6"/>
    <w:rsid w:val="007C0B96"/>
    <w:rsid w:val="007D046A"/>
    <w:rsid w:val="007E2315"/>
    <w:rsid w:val="007E37B4"/>
    <w:rsid w:val="007F4D17"/>
    <w:rsid w:val="008012F0"/>
    <w:rsid w:val="00812FBA"/>
    <w:rsid w:val="00825352"/>
    <w:rsid w:val="0085206D"/>
    <w:rsid w:val="00854D27"/>
    <w:rsid w:val="008715E1"/>
    <w:rsid w:val="0087410A"/>
    <w:rsid w:val="00882ED7"/>
    <w:rsid w:val="0089375F"/>
    <w:rsid w:val="00894FC6"/>
    <w:rsid w:val="00895845"/>
    <w:rsid w:val="008961E7"/>
    <w:rsid w:val="008961F6"/>
    <w:rsid w:val="00896C78"/>
    <w:rsid w:val="008C1B2E"/>
    <w:rsid w:val="008D3A64"/>
    <w:rsid w:val="008E26C5"/>
    <w:rsid w:val="008F0632"/>
    <w:rsid w:val="008F2442"/>
    <w:rsid w:val="008F5F58"/>
    <w:rsid w:val="00901E44"/>
    <w:rsid w:val="0091637B"/>
    <w:rsid w:val="009446CE"/>
    <w:rsid w:val="00947CA4"/>
    <w:rsid w:val="00955C5A"/>
    <w:rsid w:val="009602AD"/>
    <w:rsid w:val="00962164"/>
    <w:rsid w:val="00977D46"/>
    <w:rsid w:val="00990E8F"/>
    <w:rsid w:val="0099644A"/>
    <w:rsid w:val="009A56EA"/>
    <w:rsid w:val="009D05AB"/>
    <w:rsid w:val="009E4081"/>
    <w:rsid w:val="009E48CB"/>
    <w:rsid w:val="009F0BEF"/>
    <w:rsid w:val="009F3673"/>
    <w:rsid w:val="00A030B3"/>
    <w:rsid w:val="00A03851"/>
    <w:rsid w:val="00A339EE"/>
    <w:rsid w:val="00A37127"/>
    <w:rsid w:val="00A43838"/>
    <w:rsid w:val="00A44605"/>
    <w:rsid w:val="00A46D21"/>
    <w:rsid w:val="00A57AF2"/>
    <w:rsid w:val="00A657B5"/>
    <w:rsid w:val="00A71992"/>
    <w:rsid w:val="00A834C1"/>
    <w:rsid w:val="00A84316"/>
    <w:rsid w:val="00A86BA8"/>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1894"/>
    <w:rsid w:val="00BB2A91"/>
    <w:rsid w:val="00BC61E1"/>
    <w:rsid w:val="00BC7CFE"/>
    <w:rsid w:val="00BE168F"/>
    <w:rsid w:val="00BF161A"/>
    <w:rsid w:val="00BF46EB"/>
    <w:rsid w:val="00C00F9E"/>
    <w:rsid w:val="00C016CA"/>
    <w:rsid w:val="00C061B7"/>
    <w:rsid w:val="00C134D0"/>
    <w:rsid w:val="00C1766E"/>
    <w:rsid w:val="00C32DF0"/>
    <w:rsid w:val="00C342ED"/>
    <w:rsid w:val="00C42608"/>
    <w:rsid w:val="00C50404"/>
    <w:rsid w:val="00C504A3"/>
    <w:rsid w:val="00C5460B"/>
    <w:rsid w:val="00C5685D"/>
    <w:rsid w:val="00C667CB"/>
    <w:rsid w:val="00C67E17"/>
    <w:rsid w:val="00C72B71"/>
    <w:rsid w:val="00C80E94"/>
    <w:rsid w:val="00C840A7"/>
    <w:rsid w:val="00C8795A"/>
    <w:rsid w:val="00CA6922"/>
    <w:rsid w:val="00CB1B83"/>
    <w:rsid w:val="00CB2A0C"/>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C7B33"/>
    <w:rsid w:val="00DF061E"/>
    <w:rsid w:val="00E033C0"/>
    <w:rsid w:val="00E04BF9"/>
    <w:rsid w:val="00E1182A"/>
    <w:rsid w:val="00E16629"/>
    <w:rsid w:val="00E2386D"/>
    <w:rsid w:val="00E322CF"/>
    <w:rsid w:val="00E35AC0"/>
    <w:rsid w:val="00E422A5"/>
    <w:rsid w:val="00E461B8"/>
    <w:rsid w:val="00E76955"/>
    <w:rsid w:val="00E8583C"/>
    <w:rsid w:val="00E85F1F"/>
    <w:rsid w:val="00E925B5"/>
    <w:rsid w:val="00E92A44"/>
    <w:rsid w:val="00E94BAD"/>
    <w:rsid w:val="00EA15FD"/>
    <w:rsid w:val="00EB52CA"/>
    <w:rsid w:val="00EB6DC4"/>
    <w:rsid w:val="00EC4DDB"/>
    <w:rsid w:val="00EC70A6"/>
    <w:rsid w:val="00ED122A"/>
    <w:rsid w:val="00ED7183"/>
    <w:rsid w:val="00F06821"/>
    <w:rsid w:val="00F147F1"/>
    <w:rsid w:val="00F176FF"/>
    <w:rsid w:val="00F27C04"/>
    <w:rsid w:val="00F33403"/>
    <w:rsid w:val="00F3398A"/>
    <w:rsid w:val="00F36701"/>
    <w:rsid w:val="00F43C3F"/>
    <w:rsid w:val="00F5248B"/>
    <w:rsid w:val="00F5608D"/>
    <w:rsid w:val="00F57416"/>
    <w:rsid w:val="00F65A77"/>
    <w:rsid w:val="00F67CF4"/>
    <w:rsid w:val="00F81DCD"/>
    <w:rsid w:val="00F82BA3"/>
    <w:rsid w:val="00F83C9E"/>
    <w:rsid w:val="00F860B4"/>
    <w:rsid w:val="00FA2E59"/>
    <w:rsid w:val="00FA6720"/>
    <w:rsid w:val="00FC0D45"/>
    <w:rsid w:val="00FC0DD0"/>
    <w:rsid w:val="00FC256F"/>
    <w:rsid w:val="00FC27F9"/>
    <w:rsid w:val="00FD46AF"/>
    <w:rsid w:val="00FD52CA"/>
    <w:rsid w:val="00FD54C8"/>
    <w:rsid w:val="00FF01FE"/>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B5F720E"/>
    <w:rsid w:val="4C3F6D16"/>
    <w:rsid w:val="530A2BC1"/>
    <w:rsid w:val="552B5F4E"/>
    <w:rsid w:val="55591620"/>
    <w:rsid w:val="57390EEE"/>
    <w:rsid w:val="57DD68EE"/>
    <w:rsid w:val="5A5452CE"/>
    <w:rsid w:val="5B2C7B7B"/>
    <w:rsid w:val="5BBF339D"/>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jc w:val="left"/>
    </w:pPr>
    <w:rPr>
      <w:bCs/>
      <w:spacing w:val="10"/>
      <w:kern w:val="0"/>
      <w:sz w:val="24"/>
      <w:szCs w:val="20"/>
    </w:rPr>
  </w:style>
  <w:style w:type="paragraph" w:styleId="4">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5">
    <w:name w:val="annotation text"/>
    <w:basedOn w:val="1"/>
    <w:link w:val="26"/>
    <w:qFormat/>
    <w:uiPriority w:val="0"/>
    <w:pPr>
      <w:jc w:val="left"/>
    </w:pPr>
  </w:style>
  <w:style w:type="paragraph" w:styleId="6">
    <w:name w:val="Body Text"/>
    <w:basedOn w:val="1"/>
    <w:link w:val="29"/>
    <w:qFormat/>
    <w:uiPriority w:val="0"/>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szCs w:val="20"/>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27"/>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unhideWhenUsed/>
    <w:qFormat/>
    <w:uiPriority w:val="0"/>
    <w:rPr>
      <w:sz w:val="21"/>
      <w:szCs w:val="21"/>
    </w:rPr>
  </w:style>
  <w:style w:type="character" w:customStyle="1" w:styleId="21">
    <w:name w:val="标题 3 Char Char"/>
    <w:basedOn w:val="17"/>
    <w:qFormat/>
    <w:uiPriority w:val="0"/>
    <w:rPr>
      <w:rFonts w:ascii="黑体" w:eastAsia="黑体"/>
      <w:bCs/>
      <w:sz w:val="30"/>
    </w:r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7"/>
    <w:qFormat/>
    <w:uiPriority w:val="0"/>
  </w:style>
  <w:style w:type="character" w:customStyle="1" w:styleId="24">
    <w:name w:val="mail_info_expanded_receiver"/>
    <w:basedOn w:val="17"/>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4"/>
    <w:autoRedefine/>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4"/>
    <w:qFormat/>
    <w:uiPriority w:val="99"/>
    <w:rPr>
      <w:szCs w:val="24"/>
    </w:rPr>
  </w:style>
  <w:style w:type="character" w:customStyle="1" w:styleId="29">
    <w:name w:val="正文文本 Char"/>
    <w:link w:val="6"/>
    <w:autoRedefine/>
    <w:qFormat/>
    <w:uiPriority w:val="0"/>
    <w:rPr>
      <w:rFonts w:asciiTheme="minorHAnsi" w:hAnsiTheme="minorHAnsi" w:eastAsiaTheme="minorEastAsia" w:cstheme="minorBidi"/>
      <w:kern w:val="2"/>
      <w:sz w:val="21"/>
      <w:szCs w:val="24"/>
    </w:rPr>
  </w:style>
  <w:style w:type="character" w:customStyle="1" w:styleId="30">
    <w:name w:val="15"/>
    <w:basedOn w:val="1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2774</Words>
  <Characters>2979</Characters>
  <Lines>25</Lines>
  <Paragraphs>7</Paragraphs>
  <TotalTime>5</TotalTime>
  <ScaleCrop>false</ScaleCrop>
  <LinksUpToDate>false</LinksUpToDate>
  <CharactersWithSpaces>3032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彭锐</cp:lastModifiedBy>
  <cp:lastPrinted>2023-08-15T03:01:00Z</cp:lastPrinted>
  <dcterms:modified xsi:type="dcterms:W3CDTF">2025-05-16T09:35:43Z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6EDA52E9D6434B1EA0A7DFEC4FB6997B_12</vt:lpwstr>
  </property>
  <property fmtid="{D5CDD505-2E9C-101B-9397-08002B2CF9AE}" pid="4" name="KSOTemplateDocerSaveRecord">
    <vt:lpwstr>eyJoZGlkIjoiZjM4NzhmNmU5ZjFlN2ZkMDJmNDNjOGM1ZjdlMmJjMzciLCJ1c2VySWQiOiIzMzAwNjAwMjYifQ==</vt:lpwstr>
  </property>
</Properties>
</file>