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FF7CE"/>
    <w:p w14:paraId="6619B32C">
      <w:pPr>
        <w:jc w:val="center"/>
        <w:rPr>
          <w:rFonts w:ascii="微软雅黑" w:hAnsi="微软雅黑" w:eastAsia="微软雅黑" w:cs="微软雅黑"/>
          <w:b/>
          <w:bCs/>
          <w:kern w:val="0"/>
          <w:sz w:val="72"/>
          <w:szCs w:val="72"/>
        </w:rPr>
      </w:pPr>
    </w:p>
    <w:p w14:paraId="12D8C08F">
      <w:pPr>
        <w:jc w:val="center"/>
        <w:rPr>
          <w:rFonts w:ascii="微软雅黑" w:hAnsi="微软雅黑" w:eastAsia="微软雅黑" w:cs="微软雅黑"/>
          <w:b/>
          <w:bCs/>
          <w:color w:val="000000" w:themeColor="text1"/>
          <w:sz w:val="52"/>
          <w:szCs w:val="52"/>
          <w14:textFill>
            <w14:solidFill>
              <w14:schemeClr w14:val="tx1"/>
            </w14:solidFill>
          </w14:textFill>
        </w:rPr>
      </w:pPr>
      <w:r>
        <w:rPr>
          <w:rFonts w:hint="eastAsia" w:ascii="微软雅黑" w:hAnsi="微软雅黑" w:eastAsia="微软雅黑" w:cs="微软雅黑"/>
          <w:b/>
          <w:bCs/>
          <w:color w:val="000000" w:themeColor="text1"/>
          <w:kern w:val="0"/>
          <w:sz w:val="52"/>
          <w:szCs w:val="52"/>
          <w14:textFill>
            <w14:solidFill>
              <w14:schemeClr w14:val="tx1"/>
            </w14:solidFill>
          </w14:textFill>
        </w:rPr>
        <w:t>呆滞物料让售项目</w:t>
      </w:r>
    </w:p>
    <w:p w14:paraId="7FC0F418">
      <w:pPr>
        <w:rPr>
          <w:rFonts w:ascii="微软雅黑" w:hAnsi="微软雅黑" w:eastAsia="微软雅黑" w:cs="微软雅黑"/>
          <w:b/>
          <w:bCs/>
          <w:sz w:val="36"/>
          <w:szCs w:val="36"/>
        </w:rPr>
      </w:pPr>
    </w:p>
    <w:p w14:paraId="742B9117">
      <w:pPr>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招标文件</w:t>
      </w:r>
    </w:p>
    <w:p w14:paraId="6495A1A9">
      <w:pPr>
        <w:rPr>
          <w:rFonts w:ascii="微软雅黑" w:hAnsi="微软雅黑" w:eastAsia="微软雅黑" w:cs="微软雅黑"/>
        </w:rPr>
      </w:pPr>
    </w:p>
    <w:p w14:paraId="1EAF93FD">
      <w:pPr>
        <w:rPr>
          <w:rFonts w:ascii="微软雅黑" w:hAnsi="微软雅黑" w:eastAsia="微软雅黑" w:cs="微软雅黑"/>
        </w:rPr>
      </w:pPr>
    </w:p>
    <w:p w14:paraId="18FA4960">
      <w:pPr>
        <w:jc w:val="center"/>
        <w:rPr>
          <w:rFonts w:ascii="微软雅黑" w:hAnsi="微软雅黑" w:eastAsia="微软雅黑" w:cs="微软雅黑"/>
        </w:rPr>
      </w:pPr>
    </w:p>
    <w:p w14:paraId="5B503314">
      <w:pPr>
        <w:spacing w:line="800" w:lineRule="exact"/>
        <w:rPr>
          <w:rFonts w:ascii="微软雅黑" w:hAnsi="微软雅黑" w:eastAsia="微软雅黑" w:cs="微软雅黑"/>
          <w:sz w:val="32"/>
          <w:szCs w:val="15"/>
        </w:rPr>
      </w:pPr>
    </w:p>
    <w:p w14:paraId="37777632">
      <w:pPr>
        <w:jc w:val="center"/>
        <w:rPr>
          <w:rFonts w:ascii="微软雅黑" w:hAnsi="微软雅黑" w:eastAsia="微软雅黑" w:cs="微软雅黑"/>
          <w:b/>
          <w:bCs/>
          <w:kern w:val="0"/>
          <w:sz w:val="36"/>
          <w:szCs w:val="36"/>
        </w:rPr>
      </w:pPr>
      <w:r>
        <w:rPr>
          <w:rFonts w:hint="eastAsia" w:ascii="微软雅黑" w:hAnsi="微软雅黑" w:eastAsia="微软雅黑" w:cs="微软雅黑"/>
          <w:sz w:val="36"/>
          <w:szCs w:val="36"/>
        </w:rPr>
        <w:t>江西星星科技股份有限公司</w:t>
      </w:r>
    </w:p>
    <w:p w14:paraId="338A8847">
      <w:pPr>
        <w:spacing w:line="800" w:lineRule="exact"/>
        <w:jc w:val="center"/>
        <w:rPr>
          <w:rFonts w:ascii="微软雅黑" w:hAnsi="微软雅黑" w:eastAsia="微软雅黑" w:cs="微软雅黑"/>
          <w:sz w:val="48"/>
          <w:szCs w:val="21"/>
        </w:rPr>
      </w:pPr>
    </w:p>
    <w:p w14:paraId="284991F2">
      <w:pPr>
        <w:ind w:left="0" w:leftChars="0" w:firstLine="2100" w:firstLineChars="750"/>
        <w:jc w:val="left"/>
        <w:rPr>
          <w:rFonts w:ascii="微软雅黑" w:hAnsi="微软雅黑" w:eastAsia="微软雅黑" w:cs="微软雅黑"/>
          <w:b/>
          <w:bCs/>
          <w:color w:val="000000" w:themeColor="text1"/>
          <w:sz w:val="52"/>
          <w:szCs w:val="52"/>
          <w14:textFill>
            <w14:solidFill>
              <w14:schemeClr w14:val="tx1"/>
            </w14:solidFill>
          </w14:textFill>
        </w:rPr>
      </w:pPr>
      <w:r>
        <w:rPr>
          <w:rFonts w:hint="eastAsia" w:ascii="微软雅黑" w:hAnsi="微软雅黑" w:eastAsia="微软雅黑" w:cs="微软雅黑"/>
          <w:sz w:val="28"/>
          <w:szCs w:val="28"/>
        </w:rPr>
        <w:t>项目名称：</w:t>
      </w:r>
      <w:r>
        <w:rPr>
          <w:rFonts w:hint="eastAsia" w:ascii="微软雅黑" w:hAnsi="微软雅黑" w:eastAsia="微软雅黑" w:cs="微软雅黑"/>
          <w:sz w:val="28"/>
          <w:szCs w:val="28"/>
          <w:u w:val="single"/>
        </w:rPr>
        <w:t>呆滞物料让售项目</w:t>
      </w:r>
    </w:p>
    <w:p w14:paraId="6AD8C70C">
      <w:pPr>
        <w:pStyle w:val="2"/>
        <w:tabs>
          <w:tab w:val="left" w:pos="1260"/>
        </w:tabs>
        <w:ind w:left="2100" w:leftChars="1000"/>
        <w:rPr>
          <w:rFonts w:hint="eastAsia" w:ascii="微软雅黑" w:hAnsi="微软雅黑" w:eastAsia="微软雅黑" w:cs="微软雅黑"/>
          <w:sz w:val="28"/>
          <w:szCs w:val="28"/>
          <w:u w:val="single"/>
          <w:lang w:eastAsia="zh-CN"/>
        </w:rPr>
      </w:pPr>
      <w:r>
        <w:rPr>
          <w:rFonts w:hint="eastAsia" w:ascii="微软雅黑" w:hAnsi="微软雅黑" w:eastAsia="微软雅黑" w:cs="微软雅黑"/>
          <w:sz w:val="28"/>
          <w:szCs w:val="28"/>
        </w:rPr>
        <w:t>项目编号：</w:t>
      </w:r>
      <w:r>
        <w:rPr>
          <w:rFonts w:hint="eastAsia" w:ascii="微软雅黑" w:hAnsi="微软雅黑" w:eastAsia="微软雅黑" w:cs="微软雅黑"/>
          <w:sz w:val="28"/>
          <w:szCs w:val="28"/>
          <w:u w:val="single"/>
        </w:rPr>
        <w:t>X</w:t>
      </w:r>
      <w:r>
        <w:rPr>
          <w:rFonts w:ascii="微软雅黑" w:hAnsi="微软雅黑" w:eastAsia="微软雅黑" w:cs="微软雅黑"/>
          <w:sz w:val="28"/>
          <w:szCs w:val="28"/>
          <w:u w:val="single"/>
        </w:rPr>
        <w:t>XZB(</w:t>
      </w:r>
      <w:r>
        <w:rPr>
          <w:rFonts w:hint="eastAsia" w:ascii="微软雅黑" w:hAnsi="微软雅黑" w:eastAsia="微软雅黑" w:cs="微软雅黑"/>
          <w:sz w:val="28"/>
          <w:szCs w:val="28"/>
          <w:u w:val="single"/>
          <w:lang w:val="en-US" w:eastAsia="zh-CN"/>
        </w:rPr>
        <w:t>CG</w:t>
      </w:r>
      <w:r>
        <w:rPr>
          <w:rFonts w:ascii="微软雅黑" w:hAnsi="微软雅黑" w:eastAsia="微软雅黑" w:cs="微软雅黑"/>
          <w:sz w:val="28"/>
          <w:szCs w:val="28"/>
          <w:u w:val="single"/>
        </w:rPr>
        <w:t>)</w:t>
      </w:r>
      <w:r>
        <w:rPr>
          <w:rFonts w:hint="eastAsia" w:ascii="微软雅黑" w:hAnsi="微软雅黑" w:eastAsia="微软雅黑" w:cs="微软雅黑"/>
          <w:sz w:val="28"/>
          <w:szCs w:val="28"/>
          <w:u w:val="single"/>
        </w:rPr>
        <w:t>-[2</w:t>
      </w:r>
      <w:r>
        <w:rPr>
          <w:rFonts w:ascii="微软雅黑" w:hAnsi="微软雅黑" w:eastAsia="微软雅黑" w:cs="微软雅黑"/>
          <w:sz w:val="28"/>
          <w:szCs w:val="28"/>
          <w:u w:val="single"/>
        </w:rPr>
        <w:t>02</w:t>
      </w:r>
      <w:r>
        <w:rPr>
          <w:rFonts w:hint="eastAsia" w:ascii="微软雅黑" w:hAnsi="微软雅黑" w:eastAsia="微软雅黑" w:cs="微软雅黑"/>
          <w:sz w:val="28"/>
          <w:szCs w:val="28"/>
          <w:u w:val="single"/>
          <w:lang w:val="en-US" w:eastAsia="zh-CN"/>
        </w:rPr>
        <w:t>6</w:t>
      </w:r>
      <w:r>
        <w:rPr>
          <w:rFonts w:hint="eastAsia" w:ascii="微软雅黑" w:hAnsi="微软雅黑" w:eastAsia="微软雅黑" w:cs="微软雅黑"/>
          <w:sz w:val="28"/>
          <w:szCs w:val="28"/>
          <w:u w:val="single"/>
        </w:rPr>
        <w:t>]-</w:t>
      </w:r>
      <w:r>
        <w:rPr>
          <w:rFonts w:ascii="微软雅黑" w:hAnsi="微软雅黑" w:eastAsia="微软雅黑" w:cs="微软雅黑"/>
          <w:sz w:val="28"/>
          <w:szCs w:val="28"/>
          <w:u w:val="single"/>
        </w:rPr>
        <w:t>00</w:t>
      </w:r>
      <w:r>
        <w:rPr>
          <w:rFonts w:hint="eastAsia" w:ascii="微软雅黑" w:hAnsi="微软雅黑" w:eastAsia="微软雅黑" w:cs="微软雅黑"/>
          <w:sz w:val="28"/>
          <w:szCs w:val="28"/>
          <w:u w:val="single"/>
          <w:lang w:val="en-US" w:eastAsia="zh-CN"/>
        </w:rPr>
        <w:t>1</w:t>
      </w:r>
    </w:p>
    <w:p w14:paraId="6627ECDB">
      <w:pPr>
        <w:pStyle w:val="2"/>
        <w:tabs>
          <w:tab w:val="left" w:pos="1260"/>
        </w:tabs>
        <w:ind w:left="2100" w:leftChars="1000"/>
        <w:rPr>
          <w:rFonts w:ascii="微软雅黑" w:hAnsi="微软雅黑" w:eastAsia="微软雅黑" w:cs="微软雅黑"/>
          <w:sz w:val="28"/>
          <w:szCs w:val="28"/>
        </w:rPr>
      </w:pPr>
      <w:r>
        <w:rPr>
          <w:rFonts w:hint="eastAsia" w:ascii="微软雅黑" w:hAnsi="微软雅黑" w:eastAsia="微软雅黑" w:cs="微软雅黑"/>
          <w:sz w:val="28"/>
          <w:szCs w:val="28"/>
        </w:rPr>
        <w:t xml:space="preserve">时  间： </w:t>
      </w:r>
      <w:r>
        <w:rPr>
          <w:rFonts w:hint="eastAsia" w:ascii="微软雅黑" w:hAnsi="微软雅黑" w:eastAsia="微软雅黑" w:cs="微软雅黑"/>
          <w:sz w:val="28"/>
          <w:szCs w:val="28"/>
          <w:u w:val="single"/>
        </w:rPr>
        <w:t xml:space="preserve"> 202</w:t>
      </w:r>
      <w:r>
        <w:rPr>
          <w:rFonts w:hint="eastAsia" w:ascii="微软雅黑" w:hAnsi="微软雅黑" w:eastAsia="微软雅黑" w:cs="微软雅黑"/>
          <w:sz w:val="28"/>
          <w:szCs w:val="28"/>
          <w:u w:val="single"/>
          <w:lang w:val="en-US" w:eastAsia="zh-CN"/>
        </w:rPr>
        <w:t>6</w:t>
      </w:r>
      <w:r>
        <w:rPr>
          <w:rFonts w:hint="eastAsia" w:ascii="微软雅黑" w:hAnsi="微软雅黑" w:eastAsia="微软雅黑" w:cs="微软雅黑"/>
          <w:sz w:val="28"/>
          <w:szCs w:val="28"/>
          <w:u w:val="single"/>
        </w:rPr>
        <w:t>年0</w:t>
      </w:r>
      <w:r>
        <w:rPr>
          <w:rFonts w:hint="eastAsia" w:ascii="微软雅黑" w:hAnsi="微软雅黑" w:eastAsia="微软雅黑" w:cs="微软雅黑"/>
          <w:sz w:val="28"/>
          <w:szCs w:val="28"/>
          <w:u w:val="single"/>
          <w:lang w:val="en-US" w:eastAsia="zh-CN"/>
        </w:rPr>
        <w:t>1</w:t>
      </w:r>
      <w:r>
        <w:rPr>
          <w:rFonts w:hint="eastAsia" w:ascii="微软雅黑" w:hAnsi="微软雅黑" w:eastAsia="微软雅黑" w:cs="微软雅黑"/>
          <w:sz w:val="28"/>
          <w:szCs w:val="28"/>
          <w:u w:val="single"/>
        </w:rPr>
        <w:t>月</w:t>
      </w:r>
      <w:r>
        <w:rPr>
          <w:rFonts w:hint="eastAsia" w:ascii="微软雅黑" w:hAnsi="微软雅黑" w:eastAsia="微软雅黑" w:cs="微软雅黑"/>
          <w:sz w:val="28"/>
          <w:szCs w:val="28"/>
          <w:u w:val="single"/>
          <w:lang w:val="en-US" w:eastAsia="zh-CN"/>
        </w:rPr>
        <w:t>13</w:t>
      </w:r>
      <w:r>
        <w:rPr>
          <w:rFonts w:hint="eastAsia" w:ascii="微软雅黑" w:hAnsi="微软雅黑" w:eastAsia="微软雅黑" w:cs="微软雅黑"/>
          <w:sz w:val="28"/>
          <w:szCs w:val="28"/>
          <w:u w:val="single"/>
        </w:rPr>
        <w:t xml:space="preserve">日 </w:t>
      </w:r>
    </w:p>
    <w:p w14:paraId="41495F7A">
      <w:pPr>
        <w:pStyle w:val="2"/>
      </w:pPr>
    </w:p>
    <w:p w14:paraId="5CDCE20B">
      <w:pPr>
        <w:pStyle w:val="2"/>
      </w:pPr>
    </w:p>
    <w:p w14:paraId="4A5000F1">
      <w:pPr>
        <w:pStyle w:val="2"/>
      </w:pPr>
    </w:p>
    <w:p w14:paraId="4FAE0227">
      <w:pPr>
        <w:pStyle w:val="2"/>
      </w:pPr>
    </w:p>
    <w:p w14:paraId="4D85FB1F">
      <w:pPr>
        <w:pStyle w:val="2"/>
      </w:pPr>
    </w:p>
    <w:p w14:paraId="098A0685">
      <w:pPr>
        <w:pStyle w:val="2"/>
      </w:pPr>
    </w:p>
    <w:p w14:paraId="4CE4479C">
      <w:pPr>
        <w:pStyle w:val="2"/>
      </w:pPr>
    </w:p>
    <w:p w14:paraId="5137DBC2">
      <w:pPr>
        <w:pStyle w:val="2"/>
        <w:sectPr>
          <w:headerReference r:id="rId3" w:type="default"/>
          <w:footerReference r:id="rId4" w:type="default"/>
          <w:pgSz w:w="11906" w:h="16838"/>
          <w:pgMar w:top="1474" w:right="1361" w:bottom="1474" w:left="1361" w:header="567" w:footer="567" w:gutter="0"/>
          <w:pgNumType w:start="1"/>
          <w:cols w:space="425" w:num="1"/>
          <w:docGrid w:type="lines" w:linePitch="312" w:charSpace="0"/>
        </w:sectPr>
      </w:pPr>
      <w:r>
        <w:rPr>
          <w:rFonts w:hint="eastAsia"/>
        </w:rPr>
        <w:t>编制</w:t>
      </w:r>
      <w:r>
        <w:t>：</w:t>
      </w:r>
      <w:r>
        <w:rPr>
          <w:rFonts w:hint="eastAsia"/>
          <w:lang w:val="en-US" w:eastAsia="zh-CN"/>
        </w:rPr>
        <w:t>张冬梅</w:t>
      </w:r>
      <w:r>
        <w:rPr>
          <w:rFonts w:hint="eastAsia"/>
        </w:rPr>
        <w:t xml:space="preserve">                 审核</w:t>
      </w:r>
      <w:r>
        <w:t>：</w:t>
      </w:r>
      <w:r>
        <w:rPr>
          <w:rFonts w:hint="eastAsia"/>
        </w:rPr>
        <w:t xml:space="preserve">              核准</w:t>
      </w:r>
      <w:r>
        <w:t>：</w:t>
      </w:r>
    </w:p>
    <w:p w14:paraId="5D626DB1">
      <w:pPr>
        <w:pStyle w:val="3"/>
        <w:numPr>
          <w:ilvl w:val="0"/>
          <w:numId w:val="1"/>
        </w:numPr>
        <w:spacing w:line="600" w:lineRule="exact"/>
        <w:rPr>
          <w:rFonts w:cs="微软雅黑" w:asciiTheme="majorEastAsia" w:hAnsiTheme="majorEastAsia" w:eastAsiaTheme="majorEastAsia"/>
          <w:bCs w:val="0"/>
          <w:kern w:val="0"/>
          <w:sz w:val="24"/>
          <w:szCs w:val="24"/>
          <w:shd w:val="clear" w:color="auto" w:fill="FFFFFF"/>
        </w:rPr>
      </w:pPr>
      <w:r>
        <w:rPr>
          <w:rFonts w:hint="eastAsia" w:cs="微软雅黑" w:asciiTheme="majorEastAsia" w:hAnsiTheme="majorEastAsia" w:eastAsiaTheme="majorEastAsia"/>
          <w:bCs w:val="0"/>
          <w:kern w:val="0"/>
          <w:sz w:val="24"/>
          <w:szCs w:val="24"/>
          <w:shd w:val="clear" w:color="auto" w:fill="FFFFFF"/>
        </w:rPr>
        <w:t>项目简介</w:t>
      </w:r>
    </w:p>
    <w:p w14:paraId="13C32D6C">
      <w:pPr>
        <w:spacing w:line="600" w:lineRule="exact"/>
        <w:ind w:firstLine="472" w:firstLineChars="197"/>
        <w:jc w:val="left"/>
        <w:rPr>
          <w:rFonts w:asciiTheme="majorEastAsia" w:hAnsiTheme="majorEastAsia" w:eastAsiaTheme="majorEastAsia"/>
          <w:sz w:val="24"/>
        </w:rPr>
      </w:pPr>
      <w:r>
        <w:rPr>
          <w:rFonts w:hint="eastAsia" w:asciiTheme="majorEastAsia" w:hAnsiTheme="majorEastAsia" w:eastAsiaTheme="majorEastAsia"/>
          <w:sz w:val="24"/>
        </w:rPr>
        <w:t>1、江西星星科技股份有限公司拟对广东星星电子科技有限公司存放的以下货物进行处置，现以公开投标方式，选取</w:t>
      </w:r>
      <w:r>
        <w:rPr>
          <w:rFonts w:hint="eastAsia" w:asciiTheme="majorEastAsia" w:hAnsiTheme="majorEastAsia" w:eastAsiaTheme="majorEastAsia"/>
          <w:sz w:val="24"/>
          <w:lang w:val="en-US" w:eastAsia="zh-CN"/>
        </w:rPr>
        <w:t>报价最高者</w:t>
      </w:r>
      <w:r>
        <w:rPr>
          <w:rFonts w:hint="eastAsia" w:asciiTheme="majorEastAsia" w:hAnsiTheme="majorEastAsia" w:eastAsiaTheme="majorEastAsia"/>
          <w:sz w:val="24"/>
        </w:rPr>
        <w:t>为中标者，取得该单项货物的所有权。</w:t>
      </w:r>
    </w:p>
    <w:p w14:paraId="7268A746">
      <w:pPr>
        <w:spacing w:line="6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2、标的详情</w:t>
      </w:r>
    </w:p>
    <w:tbl>
      <w:tblPr>
        <w:tblStyle w:val="15"/>
        <w:tblW w:w="9692" w:type="dxa"/>
        <w:jc w:val="center"/>
        <w:tblLayout w:type="fixed"/>
        <w:tblCellMar>
          <w:top w:w="0" w:type="dxa"/>
          <w:left w:w="108" w:type="dxa"/>
          <w:bottom w:w="0" w:type="dxa"/>
          <w:right w:w="108" w:type="dxa"/>
        </w:tblCellMar>
      </w:tblPr>
      <w:tblGrid>
        <w:gridCol w:w="830"/>
        <w:gridCol w:w="2631"/>
        <w:gridCol w:w="1854"/>
        <w:gridCol w:w="1465"/>
        <w:gridCol w:w="2912"/>
      </w:tblGrid>
      <w:tr w14:paraId="2533E62C">
        <w:tblPrEx>
          <w:tblCellMar>
            <w:top w:w="0" w:type="dxa"/>
            <w:left w:w="108" w:type="dxa"/>
            <w:bottom w:w="0" w:type="dxa"/>
            <w:right w:w="108" w:type="dxa"/>
          </w:tblCellMar>
        </w:tblPrEx>
        <w:trPr>
          <w:cantSplit/>
          <w:trHeight w:val="529" w:hRule="exact"/>
          <w:jc w:val="center"/>
        </w:trPr>
        <w:tc>
          <w:tcPr>
            <w:tcW w:w="830" w:type="dxa"/>
            <w:tcBorders>
              <w:top w:val="single" w:color="auto" w:sz="4" w:space="0"/>
              <w:left w:val="single" w:color="auto" w:sz="4" w:space="0"/>
              <w:bottom w:val="single" w:color="auto" w:sz="4" w:space="0"/>
              <w:right w:val="single" w:color="auto" w:sz="4" w:space="0"/>
            </w:tcBorders>
            <w:shd w:val="clear" w:color="auto" w:fill="DEEBF6" w:themeFill="accent1" w:themeFillTint="32"/>
            <w:vAlign w:val="center"/>
          </w:tcPr>
          <w:p w14:paraId="29DA3131">
            <w:pPr>
              <w:spacing w:line="280" w:lineRule="exact"/>
              <w:jc w:val="center"/>
              <w:rPr>
                <w:rFonts w:ascii="宋体" w:hAnsi="宋体" w:eastAsia="宋体" w:cs="宋体"/>
                <w:bCs/>
                <w:kern w:val="0"/>
              </w:rPr>
            </w:pPr>
            <w:r>
              <w:rPr>
                <w:rFonts w:hint="eastAsia" w:ascii="宋体" w:hAnsi="宋体" w:eastAsia="宋体" w:cs="宋体"/>
                <w:bCs/>
                <w:kern w:val="0"/>
              </w:rPr>
              <w:t>序号</w:t>
            </w:r>
          </w:p>
        </w:tc>
        <w:tc>
          <w:tcPr>
            <w:tcW w:w="2631" w:type="dxa"/>
            <w:tcBorders>
              <w:top w:val="single" w:color="auto" w:sz="4" w:space="0"/>
              <w:left w:val="nil"/>
              <w:bottom w:val="single" w:color="auto" w:sz="4" w:space="0"/>
              <w:right w:val="single" w:color="auto" w:sz="4" w:space="0"/>
            </w:tcBorders>
            <w:shd w:val="clear" w:color="auto" w:fill="DEEBF6" w:themeFill="accent1" w:themeFillTint="32"/>
            <w:vAlign w:val="center"/>
          </w:tcPr>
          <w:p w14:paraId="2CF5D3F1">
            <w:pPr>
              <w:spacing w:line="280" w:lineRule="exact"/>
              <w:jc w:val="center"/>
              <w:rPr>
                <w:rFonts w:ascii="宋体" w:hAnsi="宋体" w:eastAsia="宋体" w:cs="宋体"/>
                <w:bCs/>
                <w:kern w:val="0"/>
              </w:rPr>
            </w:pPr>
            <w:r>
              <w:rPr>
                <w:rFonts w:hint="eastAsia" w:ascii="宋体" w:hAnsi="宋体" w:eastAsia="宋体" w:cs="宋体"/>
                <w:bCs/>
                <w:kern w:val="0"/>
                <w:lang w:val="en-US" w:eastAsia="zh-CN"/>
              </w:rPr>
              <w:t>品名</w:t>
            </w:r>
          </w:p>
        </w:tc>
        <w:tc>
          <w:tcPr>
            <w:tcW w:w="1854" w:type="dxa"/>
            <w:tcBorders>
              <w:top w:val="single" w:color="auto" w:sz="4" w:space="0"/>
              <w:left w:val="nil"/>
              <w:bottom w:val="single" w:color="auto" w:sz="4" w:space="0"/>
              <w:right w:val="single" w:color="auto" w:sz="4" w:space="0"/>
            </w:tcBorders>
            <w:shd w:val="clear" w:color="auto" w:fill="DEEBF6" w:themeFill="accent1" w:themeFillTint="32"/>
            <w:vAlign w:val="center"/>
          </w:tcPr>
          <w:p w14:paraId="09F205D7">
            <w:pPr>
              <w:spacing w:line="280" w:lineRule="exact"/>
              <w:jc w:val="center"/>
              <w:rPr>
                <w:rFonts w:ascii="宋体" w:hAnsi="宋体" w:eastAsia="宋体" w:cs="宋体"/>
                <w:bCs/>
                <w:kern w:val="0"/>
              </w:rPr>
            </w:pPr>
            <w:r>
              <w:rPr>
                <w:rFonts w:hint="eastAsia" w:ascii="宋体" w:hAnsi="宋体" w:eastAsia="宋体" w:cs="宋体"/>
                <w:bCs/>
                <w:kern w:val="0"/>
              </w:rPr>
              <w:t>数量</w:t>
            </w:r>
          </w:p>
        </w:tc>
        <w:tc>
          <w:tcPr>
            <w:tcW w:w="1465" w:type="dxa"/>
            <w:tcBorders>
              <w:top w:val="single" w:color="auto" w:sz="4" w:space="0"/>
              <w:left w:val="nil"/>
              <w:bottom w:val="single" w:color="auto" w:sz="4" w:space="0"/>
              <w:right w:val="single" w:color="auto" w:sz="4" w:space="0"/>
            </w:tcBorders>
            <w:shd w:val="clear" w:color="auto" w:fill="DEEBF6" w:themeFill="accent1" w:themeFillTint="32"/>
            <w:vAlign w:val="center"/>
          </w:tcPr>
          <w:p w14:paraId="41EEDF9D">
            <w:pPr>
              <w:pStyle w:val="2"/>
              <w:jc w:val="center"/>
              <w:rPr>
                <w:rFonts w:hint="default" w:ascii="宋体" w:hAnsi="宋体" w:eastAsia="宋体" w:cs="宋体"/>
                <w:spacing w:val="0"/>
                <w:sz w:val="21"/>
                <w:szCs w:val="24"/>
                <w:lang w:val="en-US" w:eastAsia="zh-CN"/>
              </w:rPr>
            </w:pPr>
            <w:r>
              <w:rPr>
                <w:rFonts w:hint="eastAsia" w:ascii="宋体" w:hAnsi="宋体" w:eastAsia="宋体" w:cs="宋体"/>
                <w:spacing w:val="0"/>
                <w:sz w:val="21"/>
                <w:szCs w:val="24"/>
                <w:lang w:val="en-US" w:eastAsia="zh-CN"/>
              </w:rPr>
              <w:t>生产年份</w:t>
            </w:r>
          </w:p>
        </w:tc>
        <w:tc>
          <w:tcPr>
            <w:tcW w:w="2912" w:type="dxa"/>
            <w:tcBorders>
              <w:top w:val="single" w:color="auto" w:sz="4" w:space="0"/>
              <w:left w:val="nil"/>
              <w:bottom w:val="single" w:color="auto" w:sz="4" w:space="0"/>
              <w:right w:val="single" w:color="auto" w:sz="4" w:space="0"/>
            </w:tcBorders>
            <w:shd w:val="clear" w:color="auto" w:fill="DEEBF6" w:themeFill="accent1" w:themeFillTint="32"/>
            <w:vAlign w:val="center"/>
          </w:tcPr>
          <w:p w14:paraId="584EF3F7">
            <w:pPr>
              <w:spacing w:line="280" w:lineRule="exact"/>
              <w:jc w:val="center"/>
              <w:rPr>
                <w:rFonts w:hint="default" w:ascii="仿宋" w:hAnsi="仿宋" w:eastAsia="仿宋" w:cs="宋体"/>
                <w:b/>
                <w:kern w:val="0"/>
                <w:sz w:val="24"/>
                <w:lang w:val="en-US" w:eastAsia="zh-CN"/>
              </w:rPr>
            </w:pPr>
            <w:r>
              <w:rPr>
                <w:rFonts w:hint="eastAsia" w:ascii="宋体" w:hAnsi="宋体" w:eastAsia="宋体" w:cs="宋体"/>
                <w:bCs/>
                <w:spacing w:val="0"/>
                <w:kern w:val="0"/>
                <w:sz w:val="21"/>
                <w:szCs w:val="24"/>
                <w:lang w:val="en-US" w:eastAsia="zh-CN" w:bidi="ar-SA"/>
              </w:rPr>
              <w:t>注意事项</w:t>
            </w:r>
          </w:p>
        </w:tc>
      </w:tr>
      <w:tr w14:paraId="2AEC5B5F">
        <w:tblPrEx>
          <w:tblCellMar>
            <w:top w:w="0" w:type="dxa"/>
            <w:left w:w="108" w:type="dxa"/>
            <w:bottom w:w="0" w:type="dxa"/>
            <w:right w:w="108" w:type="dxa"/>
          </w:tblCellMar>
        </w:tblPrEx>
        <w:trPr>
          <w:cantSplit/>
          <w:trHeight w:val="632" w:hRule="exact"/>
          <w:jc w:val="center"/>
        </w:trPr>
        <w:tc>
          <w:tcPr>
            <w:tcW w:w="830" w:type="dxa"/>
            <w:tcBorders>
              <w:top w:val="single" w:color="auto" w:sz="4" w:space="0"/>
              <w:left w:val="single" w:color="auto" w:sz="4" w:space="0"/>
              <w:bottom w:val="single" w:color="auto" w:sz="4" w:space="0"/>
              <w:right w:val="single" w:color="auto" w:sz="4" w:space="0"/>
            </w:tcBorders>
            <w:vAlign w:val="center"/>
          </w:tcPr>
          <w:p w14:paraId="3A1CEC6E">
            <w:pPr>
              <w:spacing w:line="280" w:lineRule="exact"/>
              <w:jc w:val="center"/>
              <w:textAlignment w:val="center"/>
              <w:rPr>
                <w:rFonts w:ascii="仿宋" w:hAnsi="仿宋" w:eastAsia="仿宋" w:cs="宋体"/>
                <w:kern w:val="0"/>
                <w:sz w:val="24"/>
              </w:rPr>
            </w:pPr>
            <w:r>
              <w:rPr>
                <w:rFonts w:hint="eastAsia" w:ascii="仿宋" w:hAnsi="仿宋" w:eastAsia="仿宋" w:cs="仿宋"/>
                <w:kern w:val="0"/>
                <w:sz w:val="24"/>
              </w:rPr>
              <w:t>1</w:t>
            </w:r>
          </w:p>
        </w:tc>
        <w:tc>
          <w:tcPr>
            <w:tcW w:w="2631" w:type="dxa"/>
            <w:tcBorders>
              <w:top w:val="single" w:color="auto" w:sz="4" w:space="0"/>
              <w:left w:val="nil"/>
              <w:bottom w:val="single" w:color="auto" w:sz="4" w:space="0"/>
              <w:right w:val="single" w:color="auto" w:sz="4" w:space="0"/>
            </w:tcBorders>
            <w:vAlign w:val="center"/>
          </w:tcPr>
          <w:p w14:paraId="6DBB411A">
            <w:pPr>
              <w:spacing w:line="280" w:lineRule="exact"/>
              <w:jc w:val="center"/>
              <w:textAlignment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FPT-EMCO08-N1110</w:t>
            </w:r>
          </w:p>
        </w:tc>
        <w:tc>
          <w:tcPr>
            <w:tcW w:w="1854" w:type="dxa"/>
            <w:tcBorders>
              <w:top w:val="single" w:color="auto" w:sz="4" w:space="0"/>
              <w:left w:val="nil"/>
              <w:bottom w:val="single" w:color="auto" w:sz="4" w:space="0"/>
              <w:right w:val="single" w:color="auto" w:sz="4" w:space="0"/>
            </w:tcBorders>
            <w:vAlign w:val="center"/>
          </w:tcPr>
          <w:p w14:paraId="2FDDA78E">
            <w:pPr>
              <w:spacing w:line="280" w:lineRule="exact"/>
              <w:jc w:val="center"/>
              <w:textAlignment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56176片</w:t>
            </w:r>
          </w:p>
        </w:tc>
        <w:tc>
          <w:tcPr>
            <w:tcW w:w="1465" w:type="dxa"/>
            <w:tcBorders>
              <w:top w:val="single" w:color="auto" w:sz="4" w:space="0"/>
              <w:left w:val="nil"/>
              <w:bottom w:val="single" w:color="auto" w:sz="4" w:space="0"/>
              <w:right w:val="single" w:color="auto" w:sz="4" w:space="0"/>
            </w:tcBorders>
            <w:vAlign w:val="center"/>
          </w:tcPr>
          <w:p w14:paraId="54574B56">
            <w:pPr>
              <w:spacing w:line="280" w:lineRule="exact"/>
              <w:jc w:val="center"/>
              <w:textAlignment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2021年</w:t>
            </w:r>
          </w:p>
        </w:tc>
        <w:tc>
          <w:tcPr>
            <w:tcW w:w="2912" w:type="dxa"/>
            <w:tcBorders>
              <w:top w:val="single" w:color="auto" w:sz="4" w:space="0"/>
              <w:left w:val="nil"/>
              <w:bottom w:val="single" w:color="auto" w:sz="4" w:space="0"/>
              <w:right w:val="single" w:color="auto" w:sz="4" w:space="0"/>
            </w:tcBorders>
            <w:vAlign w:val="center"/>
          </w:tcPr>
          <w:p w14:paraId="29085CE1">
            <w:pPr>
              <w:spacing w:line="280" w:lineRule="exact"/>
              <w:jc w:val="center"/>
              <w:textAlignment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卖方现货交易不提供授权</w:t>
            </w:r>
          </w:p>
        </w:tc>
      </w:tr>
    </w:tbl>
    <w:p w14:paraId="6A8708D1">
      <w:pPr>
        <w:pStyle w:val="2"/>
      </w:pPr>
    </w:p>
    <w:p w14:paraId="6C5D8EFA">
      <w:pPr>
        <w:pStyle w:val="2"/>
        <w:spacing w:line="600" w:lineRule="exact"/>
        <w:rPr>
          <w:rFonts w:asciiTheme="majorEastAsia" w:hAnsiTheme="majorEastAsia" w:eastAsiaTheme="majorEastAsia"/>
          <w:szCs w:val="24"/>
        </w:rPr>
      </w:pPr>
      <w:r>
        <w:rPr>
          <w:rFonts w:hint="eastAsia" w:asciiTheme="majorEastAsia" w:hAnsiTheme="majorEastAsia" w:eastAsiaTheme="majorEastAsia"/>
          <w:szCs w:val="24"/>
        </w:rPr>
        <w:t>说明</w:t>
      </w:r>
      <w:r>
        <w:rPr>
          <w:rFonts w:asciiTheme="majorEastAsia" w:hAnsiTheme="majorEastAsia" w:eastAsiaTheme="majorEastAsia"/>
          <w:szCs w:val="24"/>
        </w:rPr>
        <w:t>：</w:t>
      </w:r>
      <w:r>
        <w:rPr>
          <w:rFonts w:hint="eastAsia" w:asciiTheme="majorEastAsia" w:hAnsiTheme="majorEastAsia" w:eastAsiaTheme="majorEastAsia"/>
          <w:szCs w:val="24"/>
        </w:rPr>
        <w:t>标的中货物</w:t>
      </w:r>
      <w:r>
        <w:rPr>
          <w:rFonts w:hint="eastAsia"/>
          <w:szCs w:val="24"/>
        </w:rPr>
        <w:t>（包括但不限于标的物料的品牌、型号、数量、新旧程度、性能等</w:t>
      </w:r>
      <w:r>
        <w:rPr>
          <w:rFonts w:hint="eastAsia" w:asciiTheme="majorEastAsia" w:hAnsiTheme="majorEastAsia" w:eastAsiaTheme="majorEastAsia"/>
          <w:szCs w:val="24"/>
        </w:rPr>
        <w:t>）以各投标人现场查看为准。如投标人放弃现场查看而仍然参与本项目投标的，视为投标人已知悉货物详情，投标人投标后不得以</w:t>
      </w:r>
      <w:r>
        <w:rPr>
          <w:rFonts w:hint="eastAsia" w:asciiTheme="majorEastAsia" w:hAnsiTheme="majorEastAsia" w:eastAsiaTheme="majorEastAsia"/>
          <w:szCs w:val="24"/>
          <w:lang w:val="en-US" w:eastAsia="zh-CN"/>
        </w:rPr>
        <w:t>实物状态、性能等</w:t>
      </w:r>
      <w:r>
        <w:rPr>
          <w:rFonts w:hint="eastAsia" w:asciiTheme="majorEastAsia" w:hAnsiTheme="majorEastAsia" w:eastAsiaTheme="majorEastAsia"/>
          <w:szCs w:val="24"/>
        </w:rPr>
        <w:t>不准确为由要求更改投标价格或者不予履行投标内容，否则，招标人有权没收投标人保证金。如参加投标单位不足于3家时，我司有权力中止招标或延期开标。</w:t>
      </w:r>
    </w:p>
    <w:p w14:paraId="210DAEB1">
      <w:pPr>
        <w:pStyle w:val="3"/>
        <w:numPr>
          <w:ilvl w:val="0"/>
          <w:numId w:val="1"/>
        </w:numPr>
        <w:spacing w:line="600" w:lineRule="exact"/>
        <w:rPr>
          <w:rFonts w:cs="微软雅黑" w:asciiTheme="majorEastAsia" w:hAnsiTheme="majorEastAsia" w:eastAsiaTheme="majorEastAsia"/>
          <w:bCs w:val="0"/>
          <w:kern w:val="0"/>
          <w:sz w:val="24"/>
          <w:szCs w:val="24"/>
          <w:shd w:val="clear" w:color="auto" w:fill="FFFFFF"/>
        </w:rPr>
      </w:pPr>
      <w:bookmarkStart w:id="0" w:name="OLE_LINK6"/>
      <w:r>
        <w:rPr>
          <w:rFonts w:hint="eastAsia" w:cs="微软雅黑" w:asciiTheme="majorEastAsia" w:hAnsiTheme="majorEastAsia" w:eastAsiaTheme="majorEastAsia"/>
          <w:bCs w:val="0"/>
          <w:kern w:val="0"/>
          <w:sz w:val="24"/>
          <w:szCs w:val="24"/>
          <w:shd w:val="clear" w:color="auto" w:fill="FFFFFF"/>
        </w:rPr>
        <w:t>投标人的资格要求</w:t>
      </w:r>
    </w:p>
    <w:p w14:paraId="3A7F8B9C">
      <w:pPr>
        <w:autoSpaceDE w:val="0"/>
        <w:autoSpaceDN w:val="0"/>
        <w:adjustRightInd w:val="0"/>
        <w:spacing w:line="600" w:lineRule="exact"/>
        <w:jc w:val="left"/>
        <w:rPr>
          <w:rFonts w:asciiTheme="majorEastAsia" w:hAnsiTheme="majorEastAsia" w:eastAsiaTheme="majorEastAsia"/>
          <w:sz w:val="24"/>
        </w:rPr>
      </w:pPr>
      <w:r>
        <w:rPr>
          <w:rFonts w:hint="eastAsia" w:asciiTheme="majorEastAsia" w:hAnsiTheme="majorEastAsia" w:eastAsiaTheme="majorEastAsia"/>
          <w:sz w:val="24"/>
        </w:rPr>
        <w:t xml:space="preserve">    </w:t>
      </w:r>
      <w:r>
        <w:rPr>
          <w:rFonts w:asciiTheme="majorEastAsia" w:hAnsiTheme="majorEastAsia" w:eastAsiaTheme="majorEastAsia"/>
          <w:sz w:val="24"/>
        </w:rPr>
        <w:t>1、</w:t>
      </w:r>
      <w:r>
        <w:rPr>
          <w:rFonts w:hint="eastAsia" w:asciiTheme="majorEastAsia" w:hAnsiTheme="majorEastAsia" w:eastAsiaTheme="majorEastAsia"/>
          <w:sz w:val="24"/>
        </w:rPr>
        <w:t>投标人必须是在中华人民共和国境内注册的独立法人（提供有效的营业执照、资质证件复印件或扫描件，并加盖投标人公章）；</w:t>
      </w:r>
    </w:p>
    <w:p w14:paraId="768EF8D9">
      <w:pPr>
        <w:pStyle w:val="4"/>
        <w:snapToGrid w:val="0"/>
        <w:spacing w:line="600" w:lineRule="exact"/>
        <w:ind w:firstLine="480"/>
        <w:rPr>
          <w:rFonts w:asciiTheme="majorEastAsia" w:hAnsiTheme="majorEastAsia" w:eastAsiaTheme="majorEastAsia"/>
          <w:sz w:val="24"/>
        </w:rPr>
      </w:pPr>
      <w:r>
        <w:rPr>
          <w:rFonts w:asciiTheme="majorEastAsia" w:hAnsiTheme="majorEastAsia" w:eastAsiaTheme="majorEastAsia"/>
          <w:sz w:val="24"/>
        </w:rPr>
        <w:t>2、</w:t>
      </w:r>
      <w:r>
        <w:rPr>
          <w:rFonts w:hint="eastAsia" w:asciiTheme="majorEastAsia" w:hAnsiTheme="majorEastAsia" w:eastAsiaTheme="majorEastAsia"/>
          <w:sz w:val="24"/>
        </w:rPr>
        <w:t>参与本项目投标前三年内，在经营活动中没有重大违法记录；</w:t>
      </w:r>
    </w:p>
    <w:p w14:paraId="0A0DFBF0">
      <w:pPr>
        <w:pStyle w:val="4"/>
        <w:snapToGrid w:val="0"/>
        <w:spacing w:line="600" w:lineRule="exact"/>
        <w:ind w:firstLine="480"/>
        <w:rPr>
          <w:rFonts w:asciiTheme="majorEastAsia" w:hAnsiTheme="majorEastAsia" w:eastAsiaTheme="majorEastAsia"/>
          <w:sz w:val="24"/>
        </w:rPr>
      </w:pPr>
      <w:r>
        <w:rPr>
          <w:rFonts w:hint="eastAsia" w:asciiTheme="majorEastAsia" w:hAnsiTheme="majorEastAsia" w:eastAsiaTheme="majorEastAsia"/>
          <w:sz w:val="24"/>
        </w:rPr>
        <w:t>3、未被列入失信被执行人、重大税收违法案件当事人名单、政府采购严重违法失信行为记录名单；</w:t>
      </w:r>
    </w:p>
    <w:p w14:paraId="6CDE20EF">
      <w:pPr>
        <w:pStyle w:val="4"/>
        <w:snapToGrid w:val="0"/>
        <w:spacing w:line="600" w:lineRule="exact"/>
        <w:ind w:firstLine="480"/>
        <w:rPr>
          <w:rFonts w:asciiTheme="majorEastAsia" w:hAnsiTheme="majorEastAsia" w:eastAsiaTheme="majorEastAsia"/>
          <w:sz w:val="24"/>
        </w:rPr>
      </w:pPr>
      <w:r>
        <w:rPr>
          <w:rFonts w:asciiTheme="majorEastAsia" w:hAnsiTheme="majorEastAsia" w:eastAsiaTheme="majorEastAsia"/>
          <w:sz w:val="24"/>
        </w:rPr>
        <w:t>4、</w:t>
      </w:r>
      <w:r>
        <w:rPr>
          <w:rFonts w:hint="eastAsia" w:asciiTheme="majorEastAsia" w:hAnsiTheme="majorEastAsia" w:eastAsiaTheme="majorEastAsia"/>
          <w:sz w:val="24"/>
        </w:rPr>
        <w:t>本项目投标人必须以独立名义参与，不接受联合体投标，不允许转包、分包、挂靠。</w:t>
      </w:r>
    </w:p>
    <w:p w14:paraId="4F2A8B71">
      <w:pPr>
        <w:pStyle w:val="3"/>
        <w:numPr>
          <w:ilvl w:val="0"/>
          <w:numId w:val="1"/>
        </w:numPr>
        <w:spacing w:line="600" w:lineRule="exact"/>
        <w:rPr>
          <w:rFonts w:cs="微软雅黑" w:asciiTheme="majorEastAsia" w:hAnsiTheme="majorEastAsia" w:eastAsiaTheme="majorEastAsia"/>
          <w:bCs w:val="0"/>
          <w:kern w:val="0"/>
          <w:sz w:val="24"/>
          <w:szCs w:val="24"/>
          <w:shd w:val="clear" w:color="auto" w:fill="FFFFFF"/>
        </w:rPr>
      </w:pPr>
      <w:r>
        <w:rPr>
          <w:rFonts w:hint="eastAsia" w:cs="微软雅黑" w:asciiTheme="majorEastAsia" w:hAnsiTheme="majorEastAsia" w:eastAsiaTheme="majorEastAsia"/>
          <w:bCs w:val="0"/>
          <w:kern w:val="0"/>
          <w:sz w:val="24"/>
          <w:szCs w:val="24"/>
          <w:shd w:val="clear" w:color="auto" w:fill="FFFFFF"/>
        </w:rPr>
        <w:t>获取招标文件及现场看样</w:t>
      </w:r>
    </w:p>
    <w:p w14:paraId="53E5DEFD">
      <w:pPr>
        <w:spacing w:line="6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1、获取招标文件时间：</w:t>
      </w:r>
      <w:r>
        <w:rPr>
          <w:rFonts w:hint="eastAsia" w:asciiTheme="majorEastAsia" w:hAnsiTheme="majorEastAsia" w:eastAsiaTheme="majorEastAsia"/>
          <w:sz w:val="24"/>
          <w:u w:val="none"/>
        </w:rPr>
        <w:t>202</w:t>
      </w:r>
      <w:r>
        <w:rPr>
          <w:rFonts w:hint="eastAsia" w:asciiTheme="majorEastAsia" w:hAnsiTheme="majorEastAsia" w:eastAsiaTheme="majorEastAsia"/>
          <w:sz w:val="24"/>
          <w:u w:val="none"/>
          <w:lang w:val="en-US" w:eastAsia="zh-CN"/>
        </w:rPr>
        <w:t>6</w:t>
      </w:r>
      <w:r>
        <w:rPr>
          <w:rFonts w:hint="eastAsia" w:asciiTheme="majorEastAsia" w:hAnsiTheme="majorEastAsia" w:eastAsiaTheme="majorEastAsia"/>
          <w:sz w:val="24"/>
          <w:u w:val="none"/>
        </w:rPr>
        <w:t>年0</w:t>
      </w:r>
      <w:r>
        <w:rPr>
          <w:rFonts w:hint="eastAsia" w:asciiTheme="majorEastAsia" w:hAnsiTheme="majorEastAsia" w:eastAsiaTheme="majorEastAsia"/>
          <w:sz w:val="24"/>
          <w:u w:val="none"/>
          <w:lang w:val="en-US" w:eastAsia="zh-CN"/>
        </w:rPr>
        <w:t>1</w:t>
      </w:r>
      <w:r>
        <w:rPr>
          <w:rFonts w:hint="eastAsia" w:asciiTheme="majorEastAsia" w:hAnsiTheme="majorEastAsia" w:eastAsiaTheme="majorEastAsia"/>
          <w:sz w:val="24"/>
          <w:u w:val="none"/>
        </w:rPr>
        <w:t>月</w:t>
      </w:r>
      <w:r>
        <w:rPr>
          <w:rFonts w:hint="eastAsia" w:asciiTheme="majorEastAsia" w:hAnsiTheme="majorEastAsia" w:eastAsiaTheme="majorEastAsia"/>
          <w:sz w:val="24"/>
          <w:u w:val="none"/>
          <w:lang w:val="en-US" w:eastAsia="zh-CN"/>
        </w:rPr>
        <w:t>14</w:t>
      </w:r>
      <w:r>
        <w:rPr>
          <w:rFonts w:hint="eastAsia" w:asciiTheme="majorEastAsia" w:hAnsiTheme="majorEastAsia" w:eastAsiaTheme="majorEastAsia"/>
          <w:sz w:val="24"/>
          <w:u w:val="none"/>
        </w:rPr>
        <w:t>日</w:t>
      </w:r>
      <w:r>
        <w:rPr>
          <w:rFonts w:hint="eastAsia" w:asciiTheme="majorEastAsia" w:hAnsiTheme="majorEastAsia" w:eastAsiaTheme="majorEastAsia"/>
          <w:sz w:val="24"/>
          <w:u w:val="none"/>
          <w:lang w:val="en-US" w:eastAsia="zh-CN"/>
        </w:rPr>
        <w:t>起至本次招标结束</w:t>
      </w:r>
      <w:r>
        <w:rPr>
          <w:rFonts w:hint="eastAsia" w:asciiTheme="majorEastAsia" w:hAnsiTheme="majorEastAsia" w:eastAsiaTheme="majorEastAsia"/>
          <w:sz w:val="24"/>
        </w:rPr>
        <w:t>；</w:t>
      </w:r>
    </w:p>
    <w:p w14:paraId="4133B9CB">
      <w:pPr>
        <w:spacing w:line="600" w:lineRule="exact"/>
        <w:ind w:firstLine="480" w:firstLineChars="200"/>
        <w:rPr>
          <w:rFonts w:asciiTheme="majorEastAsia" w:hAnsiTheme="majorEastAsia" w:eastAsiaTheme="majorEastAsia"/>
          <w:sz w:val="24"/>
        </w:rPr>
      </w:pPr>
      <w:r>
        <w:rPr>
          <w:rFonts w:hint="eastAsia" w:asciiTheme="majorEastAsia" w:hAnsiTheme="majorEastAsia" w:eastAsiaTheme="majorEastAsia"/>
          <w:sz w:val="24"/>
        </w:rPr>
        <w:t>2、获取方式：自行</w:t>
      </w:r>
      <w:r>
        <w:rPr>
          <w:rFonts w:hint="eastAsia" w:asciiTheme="majorEastAsia" w:hAnsiTheme="majorEastAsia" w:eastAsiaTheme="majorEastAsia"/>
          <w:sz w:val="24"/>
          <w:lang w:val="en-US" w:eastAsia="zh-CN"/>
        </w:rPr>
        <w:t>本公司官网下载</w:t>
      </w:r>
      <w:r>
        <w:rPr>
          <w:rFonts w:hint="eastAsia" w:asciiTheme="majorEastAsia" w:hAnsiTheme="majorEastAsia" w:eastAsiaTheme="majorEastAsia"/>
          <w:sz w:val="24"/>
        </w:rPr>
        <w:t>。</w:t>
      </w:r>
    </w:p>
    <w:p w14:paraId="76FF3E71">
      <w:pPr>
        <w:pStyle w:val="2"/>
        <w:spacing w:line="600" w:lineRule="exact"/>
        <w:ind w:firstLine="520" w:firstLineChars="200"/>
        <w:rPr>
          <w:rFonts w:hint="eastAsia"/>
          <w:szCs w:val="24"/>
          <w:u w:val="none"/>
        </w:rPr>
      </w:pPr>
      <w:r>
        <w:rPr>
          <w:rFonts w:hint="eastAsia" w:asciiTheme="majorEastAsia" w:hAnsiTheme="majorEastAsia" w:eastAsiaTheme="majorEastAsia"/>
          <w:szCs w:val="24"/>
          <w:u w:val="none"/>
        </w:rPr>
        <w:t>3、现场查看：（1）时间：202</w:t>
      </w:r>
      <w:r>
        <w:rPr>
          <w:rFonts w:hint="eastAsia" w:asciiTheme="majorEastAsia" w:hAnsiTheme="majorEastAsia" w:eastAsiaTheme="majorEastAsia"/>
          <w:szCs w:val="24"/>
          <w:u w:val="none"/>
          <w:lang w:val="en-US" w:eastAsia="zh-CN"/>
        </w:rPr>
        <w:t>6</w:t>
      </w:r>
      <w:r>
        <w:rPr>
          <w:rFonts w:hint="eastAsia" w:asciiTheme="majorEastAsia" w:hAnsiTheme="majorEastAsia" w:eastAsiaTheme="majorEastAsia"/>
          <w:szCs w:val="24"/>
          <w:u w:val="none"/>
        </w:rPr>
        <w:t>年0</w:t>
      </w:r>
      <w:r>
        <w:rPr>
          <w:rFonts w:hint="eastAsia" w:asciiTheme="majorEastAsia" w:hAnsiTheme="majorEastAsia" w:eastAsiaTheme="majorEastAsia"/>
          <w:szCs w:val="24"/>
          <w:u w:val="none"/>
          <w:lang w:val="en-US" w:eastAsia="zh-CN"/>
        </w:rPr>
        <w:t>1</w:t>
      </w:r>
      <w:r>
        <w:rPr>
          <w:rFonts w:hint="eastAsia" w:asciiTheme="majorEastAsia" w:hAnsiTheme="majorEastAsia" w:eastAsiaTheme="majorEastAsia"/>
          <w:szCs w:val="24"/>
          <w:u w:val="none"/>
        </w:rPr>
        <w:t>月</w:t>
      </w:r>
      <w:r>
        <w:rPr>
          <w:rFonts w:hint="eastAsia" w:asciiTheme="majorEastAsia" w:hAnsiTheme="majorEastAsia" w:eastAsiaTheme="majorEastAsia"/>
          <w:szCs w:val="24"/>
          <w:u w:val="none"/>
          <w:lang w:val="en-US" w:eastAsia="zh-CN"/>
        </w:rPr>
        <w:t>14</w:t>
      </w:r>
      <w:r>
        <w:rPr>
          <w:rFonts w:hint="eastAsia" w:asciiTheme="majorEastAsia" w:hAnsiTheme="majorEastAsia" w:eastAsiaTheme="majorEastAsia"/>
          <w:szCs w:val="24"/>
          <w:u w:val="none"/>
        </w:rPr>
        <w:t>日起至202</w:t>
      </w:r>
      <w:r>
        <w:rPr>
          <w:rFonts w:hint="eastAsia" w:asciiTheme="majorEastAsia" w:hAnsiTheme="majorEastAsia" w:eastAsiaTheme="majorEastAsia"/>
          <w:szCs w:val="24"/>
          <w:u w:val="none"/>
          <w:lang w:val="en-US" w:eastAsia="zh-CN"/>
        </w:rPr>
        <w:t>6</w:t>
      </w:r>
      <w:r>
        <w:rPr>
          <w:rFonts w:hint="eastAsia" w:asciiTheme="majorEastAsia" w:hAnsiTheme="majorEastAsia" w:eastAsiaTheme="majorEastAsia"/>
          <w:szCs w:val="24"/>
          <w:u w:val="none"/>
        </w:rPr>
        <w:t>年0</w:t>
      </w:r>
      <w:r>
        <w:rPr>
          <w:rFonts w:hint="eastAsia" w:asciiTheme="majorEastAsia" w:hAnsiTheme="majorEastAsia" w:eastAsiaTheme="majorEastAsia"/>
          <w:szCs w:val="24"/>
          <w:u w:val="none"/>
          <w:lang w:val="en-US" w:eastAsia="zh-CN"/>
        </w:rPr>
        <w:t>1</w:t>
      </w:r>
      <w:r>
        <w:rPr>
          <w:rFonts w:hint="eastAsia" w:asciiTheme="majorEastAsia" w:hAnsiTheme="majorEastAsia" w:eastAsiaTheme="majorEastAsia"/>
          <w:szCs w:val="24"/>
          <w:u w:val="none"/>
        </w:rPr>
        <w:t>月2</w:t>
      </w:r>
      <w:r>
        <w:rPr>
          <w:rFonts w:hint="eastAsia" w:asciiTheme="majorEastAsia" w:hAnsiTheme="majorEastAsia" w:eastAsiaTheme="majorEastAsia"/>
          <w:szCs w:val="24"/>
          <w:u w:val="none"/>
          <w:lang w:val="en-US" w:eastAsia="zh-CN"/>
        </w:rPr>
        <w:t>0</w:t>
      </w:r>
      <w:r>
        <w:rPr>
          <w:rFonts w:hint="eastAsia" w:asciiTheme="majorEastAsia" w:hAnsiTheme="majorEastAsia" w:eastAsiaTheme="majorEastAsia"/>
          <w:szCs w:val="24"/>
          <w:u w:val="none"/>
        </w:rPr>
        <w:t>日止，投标人联系招标人约定具体现场查看时间。（2）地点：</w:t>
      </w:r>
      <w:r>
        <w:rPr>
          <w:rFonts w:hint="eastAsia"/>
          <w:szCs w:val="24"/>
          <w:u w:val="none"/>
        </w:rPr>
        <w:t>广东省东莞市塘厦镇鹿乙南路7号1栋</w:t>
      </w:r>
    </w:p>
    <w:p w14:paraId="2DE1781E">
      <w:pPr>
        <w:pStyle w:val="2"/>
        <w:spacing w:line="600" w:lineRule="exact"/>
        <w:ind w:firstLine="522" w:firstLineChars="200"/>
        <w:rPr>
          <w:rFonts w:asciiTheme="majorEastAsia" w:hAnsiTheme="majorEastAsia" w:eastAsiaTheme="majorEastAsia"/>
          <w:b/>
          <w:bCs w:val="0"/>
          <w:szCs w:val="24"/>
          <w:u w:val="single"/>
        </w:rPr>
      </w:pPr>
      <w:r>
        <w:rPr>
          <w:rFonts w:hint="eastAsia" w:asciiTheme="majorEastAsia" w:hAnsiTheme="majorEastAsia" w:eastAsiaTheme="majorEastAsia"/>
          <w:b/>
          <w:bCs w:val="0"/>
          <w:szCs w:val="24"/>
        </w:rPr>
        <w:t>★</w:t>
      </w:r>
      <w:r>
        <w:rPr>
          <w:rFonts w:hint="eastAsia" w:asciiTheme="majorEastAsia" w:hAnsiTheme="majorEastAsia" w:eastAsiaTheme="majorEastAsia"/>
          <w:b/>
          <w:bCs w:val="0"/>
          <w:szCs w:val="24"/>
          <w:u w:val="single"/>
        </w:rPr>
        <w:t>重要提示：投标人如未在规定时间内联系招标人查看仓库存放货物，视为招标人已知悉并认可招标项目标的详情。</w:t>
      </w:r>
    </w:p>
    <w:p w14:paraId="638DBDAC">
      <w:pPr>
        <w:pStyle w:val="3"/>
        <w:numPr>
          <w:ilvl w:val="0"/>
          <w:numId w:val="1"/>
        </w:numPr>
        <w:spacing w:line="600" w:lineRule="exact"/>
        <w:rPr>
          <w:rFonts w:cs="微软雅黑" w:asciiTheme="majorEastAsia" w:hAnsiTheme="majorEastAsia" w:eastAsiaTheme="majorEastAsia"/>
          <w:kern w:val="0"/>
          <w:sz w:val="24"/>
          <w:szCs w:val="24"/>
          <w:shd w:val="clear" w:color="auto" w:fill="FFFFFF"/>
        </w:rPr>
      </w:pPr>
      <w:r>
        <w:rPr>
          <w:rFonts w:hint="eastAsia" w:cs="微软雅黑" w:asciiTheme="majorEastAsia" w:hAnsiTheme="majorEastAsia" w:eastAsiaTheme="majorEastAsia"/>
          <w:bCs w:val="0"/>
          <w:kern w:val="0"/>
          <w:sz w:val="24"/>
          <w:szCs w:val="24"/>
          <w:shd w:val="clear" w:color="auto" w:fill="FFFFFF"/>
        </w:rPr>
        <w:t>提交投标文件截止时间、 开标时间和地点</w:t>
      </w:r>
    </w:p>
    <w:p w14:paraId="3ABD5423">
      <w:pPr>
        <w:widowControl/>
        <w:spacing w:line="600" w:lineRule="exact"/>
        <w:ind w:firstLine="480" w:firstLineChars="200"/>
        <w:jc w:val="left"/>
        <w:rPr>
          <w:rFonts w:hint="eastAsia" w:asciiTheme="majorEastAsia" w:hAnsiTheme="majorEastAsia" w:eastAsiaTheme="majorEastAsia"/>
          <w:b/>
          <w:bCs/>
          <w:sz w:val="24"/>
          <w:u w:val="single"/>
          <w:lang w:val="en-US" w:eastAsia="zh-CN"/>
        </w:rPr>
      </w:pPr>
      <w:r>
        <w:rPr>
          <w:rFonts w:asciiTheme="majorEastAsia" w:hAnsiTheme="majorEastAsia" w:eastAsiaTheme="majorEastAsia"/>
          <w:sz w:val="24"/>
        </w:rPr>
        <w:t>递交投标文件时间</w:t>
      </w:r>
      <w:r>
        <w:rPr>
          <w:rFonts w:hint="eastAsia" w:asciiTheme="majorEastAsia" w:hAnsiTheme="majorEastAsia" w:eastAsiaTheme="majorEastAsia"/>
          <w:sz w:val="24"/>
        </w:rPr>
        <w:t>：</w:t>
      </w:r>
      <w:r>
        <w:rPr>
          <w:rFonts w:hint="eastAsia" w:asciiTheme="majorEastAsia" w:hAnsiTheme="majorEastAsia" w:eastAsiaTheme="majorEastAsia"/>
          <w:b/>
          <w:bCs/>
          <w:sz w:val="24"/>
          <w:u w:val="single"/>
          <w:lang w:val="zh-CN"/>
        </w:rPr>
        <w:t>202</w:t>
      </w:r>
      <w:r>
        <w:rPr>
          <w:rFonts w:hint="eastAsia" w:asciiTheme="majorEastAsia" w:hAnsiTheme="majorEastAsia" w:eastAsiaTheme="majorEastAsia"/>
          <w:b/>
          <w:bCs/>
          <w:sz w:val="24"/>
          <w:u w:val="single"/>
          <w:lang w:val="en-US" w:eastAsia="zh-CN"/>
        </w:rPr>
        <w:t>6</w:t>
      </w:r>
      <w:r>
        <w:rPr>
          <w:rFonts w:hint="eastAsia" w:asciiTheme="majorEastAsia" w:hAnsiTheme="majorEastAsia" w:eastAsiaTheme="majorEastAsia"/>
          <w:b/>
          <w:bCs/>
          <w:sz w:val="24"/>
          <w:u w:val="single"/>
          <w:lang w:val="zh-CN"/>
        </w:rPr>
        <w:t>年0</w:t>
      </w:r>
      <w:r>
        <w:rPr>
          <w:rFonts w:hint="eastAsia" w:asciiTheme="majorEastAsia" w:hAnsiTheme="majorEastAsia" w:eastAsiaTheme="majorEastAsia"/>
          <w:b/>
          <w:bCs/>
          <w:sz w:val="24"/>
          <w:u w:val="single"/>
          <w:lang w:val="en-US" w:eastAsia="zh-CN"/>
        </w:rPr>
        <w:t>1</w:t>
      </w:r>
      <w:r>
        <w:rPr>
          <w:rFonts w:hint="eastAsia" w:asciiTheme="majorEastAsia" w:hAnsiTheme="majorEastAsia" w:eastAsiaTheme="majorEastAsia"/>
          <w:b/>
          <w:bCs/>
          <w:sz w:val="24"/>
          <w:u w:val="single"/>
          <w:lang w:val="zh-CN"/>
        </w:rPr>
        <w:t>月</w:t>
      </w:r>
      <w:r>
        <w:rPr>
          <w:rFonts w:hint="eastAsia" w:asciiTheme="majorEastAsia" w:hAnsiTheme="majorEastAsia" w:eastAsiaTheme="majorEastAsia"/>
          <w:b/>
          <w:bCs/>
          <w:sz w:val="24"/>
          <w:u w:val="single"/>
          <w:lang w:val="en-US" w:eastAsia="zh-CN"/>
        </w:rPr>
        <w:t>15</w:t>
      </w:r>
      <w:r>
        <w:rPr>
          <w:rFonts w:hint="eastAsia" w:asciiTheme="majorEastAsia" w:hAnsiTheme="majorEastAsia" w:eastAsiaTheme="majorEastAsia"/>
          <w:b/>
          <w:bCs/>
          <w:sz w:val="24"/>
          <w:u w:val="single"/>
          <w:lang w:val="zh-CN"/>
        </w:rPr>
        <w:t>日</w:t>
      </w:r>
      <w:r>
        <w:rPr>
          <w:rFonts w:asciiTheme="majorEastAsia" w:hAnsiTheme="majorEastAsia" w:eastAsiaTheme="majorEastAsia"/>
          <w:b/>
          <w:bCs/>
          <w:sz w:val="24"/>
          <w:u w:val="single"/>
          <w:lang w:val="zh-CN"/>
        </w:rPr>
        <w:t>-</w:t>
      </w:r>
      <w:r>
        <w:rPr>
          <w:rFonts w:hint="eastAsia" w:asciiTheme="majorEastAsia" w:hAnsiTheme="majorEastAsia" w:eastAsiaTheme="majorEastAsia"/>
          <w:b/>
          <w:bCs/>
          <w:sz w:val="24"/>
          <w:u w:val="single"/>
          <w:lang w:val="zh-CN"/>
        </w:rPr>
        <w:t>202</w:t>
      </w:r>
      <w:r>
        <w:rPr>
          <w:rFonts w:hint="eastAsia" w:asciiTheme="majorEastAsia" w:hAnsiTheme="majorEastAsia" w:eastAsiaTheme="majorEastAsia"/>
          <w:b/>
          <w:bCs/>
          <w:sz w:val="24"/>
          <w:u w:val="single"/>
          <w:lang w:val="en-US" w:eastAsia="zh-CN"/>
        </w:rPr>
        <w:t>6</w:t>
      </w:r>
      <w:r>
        <w:rPr>
          <w:rFonts w:asciiTheme="majorEastAsia" w:hAnsiTheme="majorEastAsia" w:eastAsiaTheme="majorEastAsia"/>
          <w:b/>
          <w:bCs/>
          <w:sz w:val="24"/>
          <w:u w:val="single"/>
          <w:lang w:val="zh-CN"/>
        </w:rPr>
        <w:t>年</w:t>
      </w:r>
      <w:r>
        <w:rPr>
          <w:rFonts w:hint="eastAsia" w:asciiTheme="majorEastAsia" w:hAnsiTheme="majorEastAsia" w:eastAsiaTheme="majorEastAsia"/>
          <w:b/>
          <w:bCs/>
          <w:sz w:val="24"/>
          <w:u w:val="single"/>
          <w:lang w:val="zh-CN"/>
        </w:rPr>
        <w:t>0</w:t>
      </w:r>
      <w:r>
        <w:rPr>
          <w:rFonts w:hint="eastAsia" w:asciiTheme="majorEastAsia" w:hAnsiTheme="majorEastAsia" w:eastAsiaTheme="majorEastAsia"/>
          <w:b/>
          <w:bCs/>
          <w:sz w:val="24"/>
          <w:u w:val="single"/>
          <w:lang w:val="en-US" w:eastAsia="zh-CN"/>
        </w:rPr>
        <w:t>1</w:t>
      </w:r>
      <w:r>
        <w:rPr>
          <w:rFonts w:asciiTheme="majorEastAsia" w:hAnsiTheme="majorEastAsia" w:eastAsiaTheme="majorEastAsia"/>
          <w:b/>
          <w:bCs/>
          <w:sz w:val="24"/>
          <w:u w:val="single"/>
          <w:lang w:val="zh-CN"/>
        </w:rPr>
        <w:t>月</w:t>
      </w:r>
      <w:r>
        <w:rPr>
          <w:rFonts w:hint="eastAsia" w:asciiTheme="majorEastAsia" w:hAnsiTheme="majorEastAsia" w:eastAsiaTheme="majorEastAsia"/>
          <w:b/>
          <w:bCs/>
          <w:sz w:val="24"/>
          <w:u w:val="single"/>
          <w:lang w:val="zh-CN"/>
        </w:rPr>
        <w:t>2</w:t>
      </w:r>
      <w:r>
        <w:rPr>
          <w:rFonts w:hint="eastAsia" w:asciiTheme="majorEastAsia" w:hAnsiTheme="majorEastAsia" w:eastAsiaTheme="majorEastAsia"/>
          <w:b/>
          <w:bCs/>
          <w:sz w:val="24"/>
          <w:u w:val="single"/>
          <w:lang w:val="en-US" w:eastAsia="zh-CN"/>
        </w:rPr>
        <w:t>0</w:t>
      </w:r>
      <w:r>
        <w:rPr>
          <w:rFonts w:asciiTheme="majorEastAsia" w:hAnsiTheme="majorEastAsia" w:eastAsiaTheme="majorEastAsia"/>
          <w:b/>
          <w:bCs/>
          <w:sz w:val="24"/>
          <w:u w:val="single"/>
          <w:lang w:val="zh-CN"/>
        </w:rPr>
        <w:t>日</w:t>
      </w:r>
      <w:r>
        <w:rPr>
          <w:rFonts w:hint="eastAsia" w:asciiTheme="majorEastAsia" w:hAnsiTheme="majorEastAsia" w:eastAsiaTheme="majorEastAsia"/>
          <w:b/>
          <w:bCs/>
          <w:sz w:val="24"/>
          <w:u w:val="single"/>
        </w:rPr>
        <w:t>17</w:t>
      </w:r>
      <w:r>
        <w:rPr>
          <w:rFonts w:hint="eastAsia" w:asciiTheme="majorEastAsia" w:hAnsiTheme="majorEastAsia" w:eastAsiaTheme="majorEastAsia"/>
          <w:b/>
          <w:bCs/>
          <w:sz w:val="24"/>
          <w:u w:val="single"/>
          <w:lang w:val="zh-CN"/>
        </w:rPr>
        <w:t>点</w:t>
      </w:r>
      <w:r>
        <w:rPr>
          <w:rFonts w:hint="eastAsia" w:asciiTheme="majorEastAsia" w:hAnsiTheme="majorEastAsia" w:eastAsiaTheme="majorEastAsia"/>
          <w:b/>
          <w:bCs/>
          <w:sz w:val="24"/>
          <w:u w:val="single"/>
          <w:lang w:val="en-US" w:eastAsia="zh-CN"/>
        </w:rPr>
        <w:t>止</w:t>
      </w:r>
    </w:p>
    <w:p w14:paraId="5D8DE807">
      <w:pPr>
        <w:widowControl/>
        <w:spacing w:line="600" w:lineRule="exact"/>
        <w:ind w:firstLine="480" w:firstLineChars="200"/>
        <w:jc w:val="left"/>
        <w:rPr>
          <w:rFonts w:asciiTheme="majorEastAsia" w:hAnsiTheme="majorEastAsia" w:eastAsiaTheme="majorEastAsia"/>
          <w:b/>
          <w:bCs/>
          <w:sz w:val="24"/>
          <w:u w:val="single"/>
          <w:lang w:val="zh-CN"/>
        </w:rPr>
      </w:pPr>
      <w:r>
        <w:rPr>
          <w:rFonts w:asciiTheme="majorEastAsia" w:hAnsiTheme="majorEastAsia" w:eastAsiaTheme="majorEastAsia"/>
          <w:sz w:val="24"/>
        </w:rPr>
        <w:t>投标截止时间</w:t>
      </w:r>
      <w:r>
        <w:rPr>
          <w:rFonts w:hint="eastAsia" w:asciiTheme="majorEastAsia" w:hAnsiTheme="majorEastAsia" w:eastAsiaTheme="majorEastAsia"/>
          <w:sz w:val="24"/>
        </w:rPr>
        <w:t>：</w:t>
      </w:r>
      <w:r>
        <w:rPr>
          <w:rFonts w:hint="eastAsia" w:asciiTheme="majorEastAsia" w:hAnsiTheme="majorEastAsia" w:eastAsiaTheme="majorEastAsia"/>
          <w:b/>
          <w:bCs/>
          <w:sz w:val="24"/>
          <w:u w:val="single"/>
          <w:lang w:val="zh-CN"/>
        </w:rPr>
        <w:t>202</w:t>
      </w:r>
      <w:r>
        <w:rPr>
          <w:rFonts w:hint="eastAsia" w:asciiTheme="majorEastAsia" w:hAnsiTheme="majorEastAsia" w:eastAsiaTheme="majorEastAsia"/>
          <w:b/>
          <w:bCs/>
          <w:sz w:val="24"/>
          <w:u w:val="single"/>
          <w:lang w:val="en-US" w:eastAsia="zh-CN"/>
        </w:rPr>
        <w:t>6</w:t>
      </w:r>
      <w:r>
        <w:rPr>
          <w:rFonts w:asciiTheme="majorEastAsia" w:hAnsiTheme="majorEastAsia" w:eastAsiaTheme="majorEastAsia"/>
          <w:b/>
          <w:bCs/>
          <w:sz w:val="24"/>
          <w:u w:val="single"/>
          <w:lang w:val="zh-CN"/>
        </w:rPr>
        <w:t>年</w:t>
      </w:r>
      <w:r>
        <w:rPr>
          <w:rFonts w:hint="eastAsia" w:asciiTheme="majorEastAsia" w:hAnsiTheme="majorEastAsia" w:eastAsiaTheme="majorEastAsia"/>
          <w:b/>
          <w:bCs/>
          <w:sz w:val="24"/>
          <w:u w:val="single"/>
          <w:lang w:val="zh-CN"/>
        </w:rPr>
        <w:t>0</w:t>
      </w:r>
      <w:r>
        <w:rPr>
          <w:rFonts w:hint="eastAsia" w:asciiTheme="majorEastAsia" w:hAnsiTheme="majorEastAsia" w:eastAsiaTheme="majorEastAsia"/>
          <w:b/>
          <w:bCs/>
          <w:sz w:val="24"/>
          <w:u w:val="single"/>
          <w:lang w:val="en-US" w:eastAsia="zh-CN"/>
        </w:rPr>
        <w:t>1</w:t>
      </w:r>
      <w:r>
        <w:rPr>
          <w:rFonts w:asciiTheme="majorEastAsia" w:hAnsiTheme="majorEastAsia" w:eastAsiaTheme="majorEastAsia"/>
          <w:b/>
          <w:bCs/>
          <w:sz w:val="24"/>
          <w:u w:val="single"/>
          <w:lang w:val="zh-CN"/>
        </w:rPr>
        <w:t>月</w:t>
      </w:r>
      <w:r>
        <w:rPr>
          <w:rFonts w:hint="eastAsia" w:asciiTheme="majorEastAsia" w:hAnsiTheme="majorEastAsia" w:eastAsiaTheme="majorEastAsia"/>
          <w:b/>
          <w:bCs/>
          <w:sz w:val="24"/>
          <w:u w:val="single"/>
        </w:rPr>
        <w:t>2</w:t>
      </w:r>
      <w:r>
        <w:rPr>
          <w:rFonts w:hint="eastAsia" w:asciiTheme="majorEastAsia" w:hAnsiTheme="majorEastAsia" w:eastAsiaTheme="majorEastAsia"/>
          <w:b/>
          <w:bCs/>
          <w:sz w:val="24"/>
          <w:u w:val="single"/>
          <w:lang w:val="en-US" w:eastAsia="zh-CN"/>
        </w:rPr>
        <w:t>0</w:t>
      </w:r>
      <w:r>
        <w:rPr>
          <w:rFonts w:asciiTheme="majorEastAsia" w:hAnsiTheme="majorEastAsia" w:eastAsiaTheme="majorEastAsia"/>
          <w:b/>
          <w:bCs/>
          <w:sz w:val="24"/>
          <w:u w:val="single"/>
          <w:lang w:val="zh-CN"/>
        </w:rPr>
        <w:t>日</w:t>
      </w:r>
      <w:r>
        <w:rPr>
          <w:rFonts w:hint="eastAsia" w:asciiTheme="majorEastAsia" w:hAnsiTheme="majorEastAsia" w:eastAsiaTheme="majorEastAsia"/>
          <w:b/>
          <w:bCs/>
          <w:sz w:val="24"/>
          <w:u w:val="single"/>
          <w:lang w:val="zh-CN"/>
        </w:rPr>
        <w:t>17</w:t>
      </w:r>
      <w:r>
        <w:rPr>
          <w:rFonts w:asciiTheme="majorEastAsia" w:hAnsiTheme="majorEastAsia" w:eastAsiaTheme="majorEastAsia"/>
          <w:b/>
          <w:bCs/>
          <w:sz w:val="24"/>
          <w:u w:val="single"/>
          <w:lang w:val="zh-CN"/>
        </w:rPr>
        <w:t>点</w:t>
      </w:r>
    </w:p>
    <w:p w14:paraId="7473EF71">
      <w:pPr>
        <w:widowControl/>
        <w:spacing w:line="600" w:lineRule="exact"/>
        <w:ind w:firstLine="480" w:firstLineChars="200"/>
        <w:jc w:val="left"/>
        <w:rPr>
          <w:rFonts w:asciiTheme="majorEastAsia" w:hAnsiTheme="majorEastAsia" w:eastAsiaTheme="majorEastAsia"/>
          <w:sz w:val="24"/>
        </w:rPr>
      </w:pPr>
      <w:r>
        <w:rPr>
          <w:rFonts w:hint="eastAsia" w:asciiTheme="majorEastAsia" w:hAnsiTheme="majorEastAsia" w:eastAsiaTheme="majorEastAsia"/>
          <w:sz w:val="24"/>
        </w:rPr>
        <w:t>投标文件接收地点：</w:t>
      </w:r>
      <w:r>
        <w:rPr>
          <w:rFonts w:hint="eastAsia" w:asciiTheme="majorEastAsia" w:hAnsiTheme="majorEastAsia" w:eastAsiaTheme="majorEastAsia"/>
          <w:b/>
          <w:bCs/>
          <w:sz w:val="24"/>
          <w:u w:val="single"/>
          <w:lang w:val="zh-CN"/>
        </w:rPr>
        <w:t>东莞市石排镇石崇横路13号综合楼3楼</w:t>
      </w:r>
      <w:r>
        <w:rPr>
          <w:rFonts w:hint="eastAsia" w:asciiTheme="majorEastAsia" w:hAnsiTheme="majorEastAsia" w:eastAsiaTheme="majorEastAsia"/>
          <w:b/>
          <w:bCs/>
          <w:sz w:val="24"/>
          <w:u w:val="single"/>
          <w:lang w:val="en-US" w:eastAsia="zh-CN"/>
        </w:rPr>
        <w:t>财务</w:t>
      </w:r>
      <w:r>
        <w:rPr>
          <w:rFonts w:hint="eastAsia" w:asciiTheme="majorEastAsia" w:hAnsiTheme="majorEastAsia" w:eastAsiaTheme="majorEastAsia"/>
          <w:b/>
          <w:bCs/>
          <w:sz w:val="24"/>
          <w:u w:val="single"/>
          <w:lang w:val="zh-CN"/>
        </w:rPr>
        <w:t>部</w:t>
      </w:r>
    </w:p>
    <w:p w14:paraId="5ED99502">
      <w:pPr>
        <w:widowControl/>
        <w:spacing w:line="600" w:lineRule="exact"/>
        <w:ind w:firstLine="480" w:firstLineChars="200"/>
        <w:jc w:val="left"/>
        <w:rPr>
          <w:rFonts w:asciiTheme="majorEastAsia" w:hAnsiTheme="majorEastAsia" w:eastAsiaTheme="majorEastAsia"/>
          <w:sz w:val="24"/>
        </w:rPr>
      </w:pPr>
      <w:r>
        <w:rPr>
          <w:rFonts w:hint="eastAsia" w:asciiTheme="majorEastAsia" w:hAnsiTheme="majorEastAsia" w:eastAsiaTheme="majorEastAsia"/>
          <w:sz w:val="24"/>
        </w:rPr>
        <w:t>投标文件内容</w:t>
      </w:r>
      <w:r>
        <w:rPr>
          <w:rFonts w:hint="eastAsia" w:asciiTheme="majorEastAsia" w:hAnsiTheme="majorEastAsia" w:eastAsiaTheme="majorEastAsia"/>
          <w:sz w:val="24"/>
          <w:lang w:eastAsia="zh-CN"/>
        </w:rPr>
        <w:t>（</w:t>
      </w:r>
      <w:r>
        <w:rPr>
          <w:rFonts w:hint="eastAsia" w:asciiTheme="majorEastAsia" w:hAnsiTheme="majorEastAsia" w:eastAsiaTheme="majorEastAsia"/>
          <w:sz w:val="24"/>
          <w:lang w:val="en-US" w:eastAsia="zh-CN"/>
        </w:rPr>
        <w:t>以下文件密封后快递或当面送达</w:t>
      </w:r>
      <w:r>
        <w:rPr>
          <w:rFonts w:hint="eastAsia" w:asciiTheme="majorEastAsia" w:hAnsiTheme="majorEastAsia" w:eastAsiaTheme="majorEastAsia"/>
          <w:sz w:val="24"/>
          <w:lang w:eastAsia="zh-CN"/>
        </w:rPr>
        <w:t>）</w:t>
      </w:r>
      <w:r>
        <w:rPr>
          <w:rFonts w:hint="eastAsia" w:asciiTheme="majorEastAsia" w:hAnsiTheme="majorEastAsia" w:eastAsiaTheme="majorEastAsia"/>
          <w:sz w:val="24"/>
        </w:rPr>
        <w:t>：</w:t>
      </w:r>
    </w:p>
    <w:p w14:paraId="35EFC065">
      <w:pPr>
        <w:pStyle w:val="2"/>
        <w:spacing w:line="600" w:lineRule="exact"/>
        <w:ind w:firstLine="520" w:firstLineChars="200"/>
        <w:rPr>
          <w:rFonts w:asciiTheme="majorEastAsia" w:hAnsiTheme="majorEastAsia" w:eastAsiaTheme="majorEastAsia"/>
          <w:szCs w:val="24"/>
        </w:rPr>
      </w:pPr>
      <w:r>
        <w:rPr>
          <w:rFonts w:hint="eastAsia" w:asciiTheme="majorEastAsia" w:hAnsiTheme="majorEastAsia" w:eastAsiaTheme="majorEastAsia"/>
          <w:szCs w:val="24"/>
        </w:rPr>
        <w:t>（1）报价单（</w:t>
      </w:r>
      <w:r>
        <w:rPr>
          <w:rFonts w:hint="eastAsia" w:asciiTheme="majorEastAsia" w:hAnsiTheme="majorEastAsia" w:eastAsiaTheme="majorEastAsia"/>
          <w:szCs w:val="24"/>
          <w:lang w:val="en-US" w:eastAsia="zh-CN"/>
        </w:rPr>
        <w:t>报单颗产品的单价，未税价、</w:t>
      </w:r>
      <w:r>
        <w:rPr>
          <w:rFonts w:hint="eastAsia" w:asciiTheme="majorEastAsia" w:hAnsiTheme="majorEastAsia" w:eastAsiaTheme="majorEastAsia"/>
          <w:szCs w:val="24"/>
        </w:rPr>
        <w:t>含税</w:t>
      </w:r>
      <w:r>
        <w:rPr>
          <w:rFonts w:hint="eastAsia" w:asciiTheme="majorEastAsia" w:hAnsiTheme="majorEastAsia" w:eastAsiaTheme="majorEastAsia"/>
          <w:szCs w:val="24"/>
          <w:lang w:val="en-US" w:eastAsia="zh-CN"/>
        </w:rPr>
        <w:t>价均需体现</w:t>
      </w:r>
      <w:r>
        <w:rPr>
          <w:rFonts w:hint="eastAsia" w:asciiTheme="majorEastAsia" w:hAnsiTheme="majorEastAsia" w:eastAsiaTheme="majorEastAsia"/>
          <w:szCs w:val="24"/>
        </w:rPr>
        <w:t>）（盖公章）</w:t>
      </w:r>
    </w:p>
    <w:p w14:paraId="0F0050C8">
      <w:pPr>
        <w:pStyle w:val="2"/>
        <w:spacing w:line="600" w:lineRule="exact"/>
        <w:ind w:firstLine="520" w:firstLineChars="200"/>
        <w:rPr>
          <w:rFonts w:hint="eastAsia" w:asciiTheme="majorEastAsia" w:hAnsiTheme="majorEastAsia" w:eastAsiaTheme="majorEastAsia"/>
          <w:szCs w:val="24"/>
        </w:rPr>
      </w:pPr>
      <w:r>
        <w:rPr>
          <w:rFonts w:hint="eastAsia" w:asciiTheme="majorEastAsia" w:hAnsiTheme="majorEastAsia" w:eastAsiaTheme="majorEastAsia"/>
          <w:szCs w:val="24"/>
        </w:rPr>
        <w:t>（2）招标文件（盖公章及骑缝章）；</w:t>
      </w:r>
    </w:p>
    <w:p w14:paraId="328206D5">
      <w:pPr>
        <w:pStyle w:val="2"/>
        <w:spacing w:line="600" w:lineRule="exact"/>
        <w:ind w:firstLine="520" w:firstLineChars="200"/>
        <w:rPr>
          <w:rFonts w:hint="eastAsia" w:asciiTheme="majorEastAsia" w:hAnsiTheme="majorEastAsia" w:eastAsiaTheme="majorEastAsia"/>
          <w:szCs w:val="24"/>
        </w:rPr>
      </w:pPr>
      <w:r>
        <w:rPr>
          <w:rFonts w:hint="eastAsia" w:asciiTheme="majorEastAsia" w:hAnsiTheme="majorEastAsia" w:eastAsiaTheme="majorEastAsia"/>
          <w:szCs w:val="24"/>
        </w:rPr>
        <w:t>（3）投标授权函（盖公章）</w:t>
      </w:r>
    </w:p>
    <w:p w14:paraId="2F4F49C0">
      <w:pPr>
        <w:pStyle w:val="2"/>
        <w:spacing w:line="600" w:lineRule="exact"/>
        <w:ind w:firstLine="520" w:firstLineChars="200"/>
        <w:rPr>
          <w:rFonts w:hint="eastAsia" w:asciiTheme="majorEastAsia" w:hAnsiTheme="majorEastAsia" w:eastAsiaTheme="majorEastAsia"/>
          <w:szCs w:val="24"/>
        </w:rPr>
      </w:pPr>
      <w:r>
        <w:rPr>
          <w:rFonts w:hint="eastAsia" w:asciiTheme="majorEastAsia" w:hAnsiTheme="majorEastAsia" w:eastAsiaTheme="majorEastAsia"/>
          <w:szCs w:val="24"/>
        </w:rPr>
        <w:t>（4）投标单位授权权限声明（盖公章）</w:t>
      </w:r>
    </w:p>
    <w:p w14:paraId="20548AB8">
      <w:pPr>
        <w:pStyle w:val="2"/>
        <w:spacing w:line="600" w:lineRule="exact"/>
        <w:ind w:firstLine="520" w:firstLineChars="200"/>
        <w:rPr>
          <w:rFonts w:asciiTheme="majorEastAsia" w:hAnsiTheme="majorEastAsia" w:eastAsiaTheme="majorEastAsia"/>
          <w:szCs w:val="24"/>
        </w:rPr>
      </w:pPr>
      <w:r>
        <w:rPr>
          <w:rFonts w:hint="eastAsia" w:asciiTheme="majorEastAsia" w:hAnsiTheme="majorEastAsia" w:eastAsiaTheme="majorEastAsia"/>
          <w:szCs w:val="24"/>
        </w:rPr>
        <w:t>（</w:t>
      </w:r>
      <w:r>
        <w:rPr>
          <w:rFonts w:hint="eastAsia" w:asciiTheme="majorEastAsia" w:hAnsiTheme="majorEastAsia" w:eastAsiaTheme="majorEastAsia"/>
          <w:szCs w:val="24"/>
          <w:lang w:val="en-US" w:eastAsia="zh-CN"/>
        </w:rPr>
        <w:t>5</w:t>
      </w:r>
      <w:r>
        <w:rPr>
          <w:rFonts w:hint="eastAsia" w:asciiTheme="majorEastAsia" w:hAnsiTheme="majorEastAsia" w:eastAsiaTheme="majorEastAsia"/>
          <w:szCs w:val="24"/>
        </w:rPr>
        <w:t>）投标保证承诺函（盖公章）；</w:t>
      </w:r>
    </w:p>
    <w:p w14:paraId="57DBAA00">
      <w:pPr>
        <w:pStyle w:val="2"/>
        <w:spacing w:line="600" w:lineRule="exact"/>
        <w:ind w:firstLine="520" w:firstLineChars="200"/>
        <w:rPr>
          <w:rFonts w:asciiTheme="majorEastAsia" w:hAnsiTheme="majorEastAsia" w:eastAsiaTheme="majorEastAsia"/>
          <w:szCs w:val="24"/>
        </w:rPr>
      </w:pPr>
      <w:r>
        <w:rPr>
          <w:rFonts w:hint="eastAsia" w:asciiTheme="majorEastAsia" w:hAnsiTheme="majorEastAsia" w:eastAsiaTheme="majorEastAsia"/>
          <w:szCs w:val="24"/>
        </w:rPr>
        <w:t>（</w:t>
      </w:r>
      <w:r>
        <w:rPr>
          <w:rFonts w:hint="eastAsia" w:asciiTheme="majorEastAsia" w:hAnsiTheme="majorEastAsia" w:eastAsiaTheme="majorEastAsia"/>
          <w:szCs w:val="24"/>
          <w:lang w:val="en-US" w:eastAsia="zh-CN"/>
        </w:rPr>
        <w:t>6</w:t>
      </w:r>
      <w:r>
        <w:rPr>
          <w:rFonts w:hint="eastAsia" w:asciiTheme="majorEastAsia" w:hAnsiTheme="majorEastAsia" w:eastAsiaTheme="majorEastAsia"/>
          <w:szCs w:val="24"/>
        </w:rPr>
        <w:t>）现场查看声明（盖公章）</w:t>
      </w:r>
    </w:p>
    <w:p w14:paraId="1B4B1071">
      <w:pPr>
        <w:pStyle w:val="2"/>
        <w:spacing w:line="600" w:lineRule="exact"/>
        <w:ind w:firstLine="520" w:firstLineChars="200"/>
        <w:rPr>
          <w:rFonts w:asciiTheme="majorEastAsia" w:hAnsiTheme="majorEastAsia" w:eastAsiaTheme="majorEastAsia"/>
          <w:szCs w:val="24"/>
        </w:rPr>
      </w:pPr>
      <w:r>
        <w:rPr>
          <w:rFonts w:hint="eastAsia" w:asciiTheme="majorEastAsia" w:hAnsiTheme="majorEastAsia" w:eastAsiaTheme="majorEastAsia"/>
          <w:szCs w:val="24"/>
        </w:rPr>
        <w:t>（</w:t>
      </w:r>
      <w:r>
        <w:rPr>
          <w:rFonts w:hint="eastAsia" w:asciiTheme="majorEastAsia" w:hAnsiTheme="majorEastAsia" w:eastAsiaTheme="majorEastAsia"/>
          <w:szCs w:val="24"/>
          <w:lang w:val="en-US" w:eastAsia="zh-CN"/>
        </w:rPr>
        <w:t>7</w:t>
      </w:r>
      <w:r>
        <w:rPr>
          <w:rFonts w:hint="eastAsia" w:asciiTheme="majorEastAsia" w:hAnsiTheme="majorEastAsia" w:eastAsiaTheme="majorEastAsia"/>
          <w:szCs w:val="24"/>
        </w:rPr>
        <w:t>）公司营业执照、资质复印件（盖公章）；</w:t>
      </w:r>
    </w:p>
    <w:p w14:paraId="44181D8E">
      <w:pPr>
        <w:pStyle w:val="2"/>
        <w:spacing w:line="600" w:lineRule="exact"/>
        <w:ind w:firstLine="520" w:firstLineChars="200"/>
        <w:rPr>
          <w:rFonts w:asciiTheme="majorEastAsia" w:hAnsiTheme="majorEastAsia" w:eastAsiaTheme="majorEastAsia"/>
          <w:szCs w:val="24"/>
        </w:rPr>
      </w:pPr>
      <w:r>
        <w:rPr>
          <w:rFonts w:hint="eastAsia" w:asciiTheme="majorEastAsia" w:hAnsiTheme="majorEastAsia" w:eastAsiaTheme="majorEastAsia"/>
          <w:szCs w:val="24"/>
        </w:rPr>
        <w:t>（</w:t>
      </w:r>
      <w:r>
        <w:rPr>
          <w:rFonts w:hint="eastAsia" w:asciiTheme="majorEastAsia" w:hAnsiTheme="majorEastAsia" w:eastAsiaTheme="majorEastAsia"/>
          <w:szCs w:val="24"/>
          <w:lang w:val="en-US" w:eastAsia="zh-CN"/>
        </w:rPr>
        <w:t>8</w:t>
      </w:r>
      <w:r>
        <w:rPr>
          <w:rFonts w:hint="eastAsia" w:asciiTheme="majorEastAsia" w:hAnsiTheme="majorEastAsia" w:eastAsiaTheme="majorEastAsia"/>
          <w:szCs w:val="24"/>
        </w:rPr>
        <w:t>）开票资料及开户许可证复印件（盖公章）；</w:t>
      </w:r>
    </w:p>
    <w:p w14:paraId="0A019BA8">
      <w:pPr>
        <w:spacing w:line="600" w:lineRule="exact"/>
        <w:ind w:firstLine="480" w:firstLineChars="200"/>
        <w:rPr>
          <w:rFonts w:asciiTheme="majorEastAsia" w:hAnsiTheme="majorEastAsia" w:eastAsiaTheme="majorEastAsia"/>
          <w:b/>
          <w:bCs/>
          <w:sz w:val="24"/>
        </w:rPr>
      </w:pPr>
      <w:r>
        <w:rPr>
          <w:rFonts w:hint="eastAsia" w:asciiTheme="majorEastAsia" w:hAnsiTheme="majorEastAsia" w:eastAsiaTheme="majorEastAsia"/>
          <w:sz w:val="24"/>
        </w:rPr>
        <w:t>开标时间：</w:t>
      </w:r>
      <w:r>
        <w:rPr>
          <w:rFonts w:hint="eastAsia" w:asciiTheme="majorEastAsia" w:hAnsiTheme="majorEastAsia" w:eastAsiaTheme="majorEastAsia"/>
          <w:b/>
          <w:bCs/>
          <w:sz w:val="24"/>
          <w:u w:val="single"/>
          <w:lang w:val="zh-CN"/>
        </w:rPr>
        <w:t>202</w:t>
      </w:r>
      <w:r>
        <w:rPr>
          <w:rFonts w:hint="eastAsia" w:asciiTheme="majorEastAsia" w:hAnsiTheme="majorEastAsia" w:eastAsiaTheme="majorEastAsia"/>
          <w:b/>
          <w:bCs/>
          <w:sz w:val="24"/>
          <w:u w:val="single"/>
          <w:lang w:val="en-US" w:eastAsia="zh-CN"/>
        </w:rPr>
        <w:t>6</w:t>
      </w:r>
      <w:r>
        <w:rPr>
          <w:rFonts w:hint="eastAsia" w:asciiTheme="majorEastAsia" w:hAnsiTheme="majorEastAsia" w:eastAsiaTheme="majorEastAsia"/>
          <w:b/>
          <w:bCs/>
          <w:sz w:val="24"/>
          <w:u w:val="single"/>
          <w:lang w:val="zh-CN"/>
        </w:rPr>
        <w:t>年0</w:t>
      </w:r>
      <w:r>
        <w:rPr>
          <w:rFonts w:hint="eastAsia" w:asciiTheme="majorEastAsia" w:hAnsiTheme="majorEastAsia" w:eastAsiaTheme="majorEastAsia"/>
          <w:b/>
          <w:bCs/>
          <w:sz w:val="24"/>
          <w:u w:val="single"/>
          <w:lang w:val="en-US" w:eastAsia="zh-CN"/>
        </w:rPr>
        <w:t>1</w:t>
      </w:r>
      <w:r>
        <w:rPr>
          <w:rFonts w:hint="eastAsia" w:asciiTheme="majorEastAsia" w:hAnsiTheme="majorEastAsia" w:eastAsiaTheme="majorEastAsia"/>
          <w:b/>
          <w:bCs/>
          <w:sz w:val="24"/>
          <w:u w:val="single"/>
          <w:lang w:val="zh-CN"/>
        </w:rPr>
        <w:t>月</w:t>
      </w:r>
      <w:r>
        <w:rPr>
          <w:rFonts w:hint="eastAsia" w:asciiTheme="majorEastAsia" w:hAnsiTheme="majorEastAsia" w:eastAsiaTheme="majorEastAsia"/>
          <w:b/>
          <w:bCs/>
          <w:sz w:val="24"/>
          <w:u w:val="single"/>
        </w:rPr>
        <w:t>2</w:t>
      </w:r>
      <w:r>
        <w:rPr>
          <w:rFonts w:hint="eastAsia" w:asciiTheme="majorEastAsia" w:hAnsiTheme="majorEastAsia" w:eastAsiaTheme="majorEastAsia"/>
          <w:b/>
          <w:bCs/>
          <w:sz w:val="24"/>
          <w:u w:val="single"/>
          <w:lang w:val="en-US" w:eastAsia="zh-CN"/>
        </w:rPr>
        <w:t>1</w:t>
      </w:r>
      <w:r>
        <w:rPr>
          <w:rFonts w:hint="eastAsia" w:asciiTheme="majorEastAsia" w:hAnsiTheme="majorEastAsia" w:eastAsiaTheme="majorEastAsia"/>
          <w:b/>
          <w:bCs/>
          <w:sz w:val="24"/>
          <w:u w:val="single"/>
          <w:lang w:val="zh-CN"/>
        </w:rPr>
        <w:t>日</w:t>
      </w:r>
      <w:r>
        <w:rPr>
          <w:rFonts w:hint="eastAsia" w:asciiTheme="majorEastAsia" w:hAnsiTheme="majorEastAsia" w:eastAsiaTheme="majorEastAsia"/>
          <w:b/>
          <w:bCs/>
          <w:sz w:val="24"/>
          <w:u w:val="single"/>
          <w:lang w:val="en-US" w:eastAsia="zh-CN"/>
        </w:rPr>
        <w:t>10</w:t>
      </w:r>
      <w:r>
        <w:rPr>
          <w:rFonts w:hint="eastAsia" w:asciiTheme="majorEastAsia" w:hAnsiTheme="majorEastAsia" w:eastAsiaTheme="majorEastAsia"/>
          <w:b/>
          <w:bCs/>
          <w:sz w:val="24"/>
          <w:u w:val="single"/>
          <w:lang w:val="zh-CN"/>
        </w:rPr>
        <w:t>点00分0秒（</w:t>
      </w:r>
      <w:r>
        <w:rPr>
          <w:rFonts w:hint="eastAsia" w:asciiTheme="majorEastAsia" w:hAnsiTheme="majorEastAsia" w:eastAsiaTheme="majorEastAsia"/>
          <w:b/>
          <w:bCs/>
          <w:sz w:val="24"/>
        </w:rPr>
        <w:t>北京时间）</w:t>
      </w:r>
    </w:p>
    <w:p w14:paraId="64CBDA3D">
      <w:pPr>
        <w:adjustRightInd w:val="0"/>
        <w:snapToGrid w:val="0"/>
        <w:spacing w:line="600" w:lineRule="exact"/>
        <w:ind w:firstLine="480" w:firstLineChars="200"/>
        <w:jc w:val="left"/>
        <w:rPr>
          <w:rFonts w:asciiTheme="majorEastAsia" w:hAnsiTheme="majorEastAsia" w:eastAsiaTheme="majorEastAsia"/>
          <w:b/>
          <w:bCs/>
          <w:sz w:val="24"/>
          <w:u w:val="single"/>
          <w:lang w:val="zh-CN"/>
        </w:rPr>
      </w:pPr>
      <w:r>
        <w:rPr>
          <w:rFonts w:hint="eastAsia" w:asciiTheme="majorEastAsia" w:hAnsiTheme="majorEastAsia" w:eastAsiaTheme="majorEastAsia"/>
          <w:sz w:val="24"/>
        </w:rPr>
        <w:t>开标地点</w:t>
      </w:r>
      <w:r>
        <w:rPr>
          <w:rFonts w:hint="eastAsia"/>
        </w:rPr>
        <w:t>：</w:t>
      </w:r>
      <w:r>
        <w:rPr>
          <w:rFonts w:hint="eastAsia" w:asciiTheme="majorEastAsia" w:hAnsiTheme="majorEastAsia" w:eastAsiaTheme="majorEastAsia"/>
          <w:b/>
          <w:bCs/>
          <w:sz w:val="24"/>
          <w:u w:val="single"/>
          <w:lang w:val="zh-CN"/>
        </w:rPr>
        <w:t>东莞市石排镇石崇横路13号综合楼3F大会议室</w:t>
      </w:r>
    </w:p>
    <w:p w14:paraId="10194D56">
      <w:pPr>
        <w:pStyle w:val="2"/>
        <w:spacing w:line="600" w:lineRule="exact"/>
        <w:ind w:firstLine="520" w:firstLineChars="200"/>
        <w:rPr>
          <w:rFonts w:asciiTheme="majorEastAsia" w:hAnsiTheme="majorEastAsia" w:eastAsiaTheme="majorEastAsia"/>
          <w:szCs w:val="24"/>
          <w:u w:val="single"/>
        </w:rPr>
      </w:pPr>
      <w:r>
        <w:rPr>
          <w:rFonts w:hint="eastAsia" w:asciiTheme="majorEastAsia" w:hAnsiTheme="majorEastAsia" w:eastAsiaTheme="majorEastAsia"/>
          <w:szCs w:val="24"/>
        </w:rPr>
        <w:t>★</w:t>
      </w:r>
      <w:r>
        <w:rPr>
          <w:rFonts w:hint="eastAsia" w:asciiTheme="majorEastAsia" w:hAnsiTheme="majorEastAsia" w:eastAsiaTheme="majorEastAsia"/>
          <w:szCs w:val="24"/>
          <w:u w:val="single"/>
        </w:rPr>
        <w:t>重要提示：</w:t>
      </w:r>
    </w:p>
    <w:p w14:paraId="7EB8E2A0">
      <w:pPr>
        <w:pStyle w:val="2"/>
        <w:spacing w:line="600" w:lineRule="exact"/>
        <w:ind w:firstLine="520" w:firstLineChars="200"/>
        <w:rPr>
          <w:rFonts w:asciiTheme="majorEastAsia" w:hAnsiTheme="majorEastAsia" w:eastAsiaTheme="majorEastAsia"/>
          <w:szCs w:val="24"/>
          <w:u w:val="single"/>
        </w:rPr>
      </w:pPr>
      <w:r>
        <w:rPr>
          <w:rFonts w:hint="eastAsia" w:asciiTheme="majorEastAsia" w:hAnsiTheme="majorEastAsia" w:eastAsiaTheme="majorEastAsia"/>
          <w:szCs w:val="24"/>
          <w:u w:val="single"/>
        </w:rPr>
        <w:t>投标人务必在开标前查收《标书》并获得投标资格，否则无法参与投标报价。</w:t>
      </w:r>
    </w:p>
    <w:p w14:paraId="4ACEF798">
      <w:pPr>
        <w:pStyle w:val="2"/>
        <w:spacing w:line="600" w:lineRule="exact"/>
        <w:ind w:firstLine="520" w:firstLineChars="200"/>
        <w:rPr>
          <w:rFonts w:asciiTheme="majorEastAsia" w:hAnsiTheme="majorEastAsia" w:eastAsiaTheme="majorEastAsia"/>
          <w:szCs w:val="24"/>
          <w:u w:val="single"/>
        </w:rPr>
      </w:pPr>
      <w:r>
        <w:rPr>
          <w:rFonts w:hint="eastAsia" w:asciiTheme="majorEastAsia" w:hAnsiTheme="majorEastAsia" w:eastAsiaTheme="majorEastAsia"/>
          <w:szCs w:val="24"/>
          <w:u w:val="single"/>
        </w:rPr>
        <w:t>投标人应仔细阅读招标文件的所有内容，按招标文件的要求编写投标文件，并保证所提供全部资料的真实性、完整性及有效性，对招标文件作出实质性响应。</w:t>
      </w:r>
    </w:p>
    <w:p w14:paraId="7697A030">
      <w:pPr>
        <w:pStyle w:val="2"/>
        <w:spacing w:line="600" w:lineRule="exact"/>
        <w:ind w:firstLine="520" w:firstLineChars="200"/>
        <w:rPr>
          <w:rFonts w:hint="eastAsia" w:asciiTheme="majorEastAsia" w:hAnsiTheme="majorEastAsia" w:eastAsiaTheme="majorEastAsia"/>
          <w:szCs w:val="24"/>
          <w:u w:val="single"/>
        </w:rPr>
      </w:pPr>
      <w:r>
        <w:rPr>
          <w:rFonts w:hint="eastAsia" w:asciiTheme="majorEastAsia" w:hAnsiTheme="majorEastAsia" w:eastAsiaTheme="majorEastAsia"/>
          <w:szCs w:val="24"/>
          <w:u w:val="single"/>
        </w:rPr>
        <w:t>投标人应保证所提交的投标文件应在投标截止日后30天内仍然有效。</w:t>
      </w:r>
    </w:p>
    <w:p w14:paraId="583531BD">
      <w:pPr>
        <w:pStyle w:val="2"/>
        <w:spacing w:line="600" w:lineRule="exact"/>
        <w:ind w:firstLine="520" w:firstLineChars="200"/>
        <w:rPr>
          <w:rFonts w:hint="default" w:asciiTheme="majorEastAsia" w:hAnsiTheme="majorEastAsia" w:eastAsiaTheme="majorEastAsia"/>
          <w:szCs w:val="24"/>
          <w:u w:val="single"/>
          <w:lang w:val="en-US" w:eastAsia="zh-CN"/>
        </w:rPr>
      </w:pPr>
      <w:r>
        <w:rPr>
          <w:rFonts w:hint="eastAsia" w:asciiTheme="majorEastAsia" w:hAnsiTheme="majorEastAsia" w:eastAsiaTheme="majorEastAsia"/>
          <w:szCs w:val="24"/>
          <w:u w:val="single"/>
          <w:lang w:val="en-US" w:eastAsia="zh-CN"/>
        </w:rPr>
        <w:t>我司提供13%增值税专用发票。</w:t>
      </w:r>
    </w:p>
    <w:p w14:paraId="2859AB31">
      <w:pPr>
        <w:pStyle w:val="3"/>
        <w:numPr>
          <w:ilvl w:val="0"/>
          <w:numId w:val="1"/>
        </w:numPr>
        <w:spacing w:line="600" w:lineRule="exact"/>
        <w:rPr>
          <w:rFonts w:cs="微软雅黑" w:asciiTheme="majorEastAsia" w:hAnsiTheme="majorEastAsia" w:eastAsiaTheme="majorEastAsia"/>
          <w:kern w:val="0"/>
          <w:sz w:val="24"/>
          <w:szCs w:val="24"/>
          <w:shd w:val="clear" w:color="auto" w:fill="FFFFFF"/>
        </w:rPr>
      </w:pPr>
      <w:r>
        <w:rPr>
          <w:rFonts w:hint="eastAsia" w:cs="微软雅黑" w:asciiTheme="majorEastAsia" w:hAnsiTheme="majorEastAsia" w:eastAsiaTheme="majorEastAsia"/>
          <w:bCs w:val="0"/>
          <w:kern w:val="0"/>
          <w:sz w:val="24"/>
          <w:szCs w:val="24"/>
          <w:shd w:val="clear" w:color="auto" w:fill="FFFFFF"/>
        </w:rPr>
        <w:t>投标竞价规则</w:t>
      </w:r>
    </w:p>
    <w:p w14:paraId="60490648">
      <w:pPr>
        <w:spacing w:line="560" w:lineRule="exact"/>
        <w:ind w:right="420" w:firstLine="480" w:firstLineChars="200"/>
        <w:rPr>
          <w:rFonts w:ascii="仿宋" w:hAnsi="仿宋" w:eastAsia="仿宋" w:cs="仿宋"/>
          <w:kern w:val="0"/>
          <w:szCs w:val="32"/>
        </w:rPr>
      </w:pPr>
      <w:r>
        <w:rPr>
          <w:rFonts w:hint="eastAsia" w:asciiTheme="majorEastAsia" w:hAnsiTheme="majorEastAsia" w:eastAsiaTheme="majorEastAsia"/>
          <w:sz w:val="24"/>
        </w:rPr>
        <w:t>1、本次投标在江西星星科技股份有限公司指定时间地点投标，投标人应在规定时间内在将上述要求文件以快递的形式寄到</w:t>
      </w:r>
      <w:r>
        <w:rPr>
          <w:rFonts w:hint="eastAsia" w:asciiTheme="majorEastAsia" w:hAnsiTheme="majorEastAsia" w:eastAsiaTheme="majorEastAsia"/>
          <w:b/>
          <w:bCs/>
          <w:sz w:val="24"/>
          <w:u w:val="single"/>
          <w:lang w:val="zh-CN"/>
        </w:rPr>
        <w:t>东莞市石排镇石崇横路13号综合楼3楼</w:t>
      </w:r>
      <w:r>
        <w:rPr>
          <w:rFonts w:hint="eastAsia" w:asciiTheme="majorEastAsia" w:hAnsiTheme="majorEastAsia" w:eastAsiaTheme="majorEastAsia"/>
          <w:b/>
          <w:sz w:val="24"/>
          <w:u w:val="single"/>
          <w:lang w:val="en-US" w:eastAsia="zh-CN"/>
        </w:rPr>
        <w:t>财务</w:t>
      </w:r>
      <w:r>
        <w:rPr>
          <w:rFonts w:hint="eastAsia" w:asciiTheme="majorEastAsia" w:hAnsiTheme="majorEastAsia" w:eastAsiaTheme="majorEastAsia"/>
          <w:b/>
          <w:sz w:val="24"/>
          <w:u w:val="single"/>
        </w:rPr>
        <w:t>部</w:t>
      </w:r>
      <w:r>
        <w:rPr>
          <w:rFonts w:hint="eastAsia" w:asciiTheme="majorEastAsia" w:hAnsiTheme="majorEastAsia" w:eastAsiaTheme="majorEastAsia"/>
          <w:b/>
          <w:sz w:val="24"/>
          <w:u w:val="single"/>
          <w:lang w:val="en-US" w:eastAsia="zh-CN"/>
        </w:rPr>
        <w:t xml:space="preserve"> 王伟 </w:t>
      </w:r>
      <w:r>
        <w:rPr>
          <w:rFonts w:hint="eastAsia" w:asciiTheme="majorEastAsia" w:hAnsiTheme="majorEastAsia" w:eastAsiaTheme="majorEastAsia"/>
          <w:b/>
          <w:sz w:val="24"/>
          <w:u w:val="single"/>
        </w:rPr>
        <w:t>收，联系电话：</w:t>
      </w:r>
      <w:r>
        <w:rPr>
          <w:rFonts w:hint="eastAsia" w:asciiTheme="majorEastAsia" w:hAnsiTheme="majorEastAsia" w:eastAsiaTheme="majorEastAsia"/>
          <w:sz w:val="24"/>
          <w:u w:val="single"/>
          <w:lang w:val="en-US" w:eastAsia="zh-CN"/>
        </w:rPr>
        <w:t>137 3620 6531</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现场进行两轮议价，按单项出价最高者中标。如最后一轮议价，有两家或以上竞标单位出价差异≤3%，我司招标小组会通知此竞标单位增加一轮报价，以出价最高者中标，不再增加报价。如第一中标人弃标的处理办法，按最后投标价顺位议标。但若最终议价远低于我司底价，我司有权取消本次招标。</w:t>
      </w:r>
    </w:p>
    <w:p w14:paraId="75E83B9A">
      <w:pPr>
        <w:spacing w:line="560" w:lineRule="exact"/>
        <w:ind w:right="420" w:firstLine="720" w:firstLineChars="300"/>
        <w:rPr>
          <w:rFonts w:asciiTheme="majorEastAsia" w:hAnsiTheme="majorEastAsia" w:eastAsiaTheme="majorEastAsia"/>
          <w:sz w:val="24"/>
        </w:rPr>
      </w:pPr>
      <w:r>
        <w:rPr>
          <w:rFonts w:hint="eastAsia" w:asciiTheme="majorEastAsia" w:hAnsiTheme="majorEastAsia" w:eastAsiaTheme="majorEastAsia"/>
          <w:sz w:val="24"/>
        </w:rPr>
        <w:t>2、投标人报价应包含本项目所要求的相关服务等全过程产生的所有成本和费用以及一切税费。</w:t>
      </w:r>
    </w:p>
    <w:p w14:paraId="7864CEB1">
      <w:pPr>
        <w:pStyle w:val="2"/>
        <w:spacing w:line="600" w:lineRule="exact"/>
        <w:ind w:firstLine="522" w:firstLineChars="200"/>
        <w:rPr>
          <w:rFonts w:asciiTheme="majorEastAsia" w:hAnsiTheme="majorEastAsia" w:eastAsiaTheme="majorEastAsia"/>
          <w:szCs w:val="24"/>
          <w:u w:val="single"/>
        </w:rPr>
      </w:pPr>
      <w:r>
        <w:rPr>
          <w:rFonts w:hint="eastAsia" w:asciiTheme="majorEastAsia" w:hAnsiTheme="majorEastAsia" w:eastAsiaTheme="majorEastAsia"/>
          <w:b/>
          <w:szCs w:val="24"/>
          <w:u w:val="single"/>
        </w:rPr>
        <w:t>★重要声明：投标人所邮寄的报价单等资料视为投标人对招标人的正式要约，对投标人及招标人均具有相应法律效力。</w:t>
      </w:r>
    </w:p>
    <w:p w14:paraId="36B35F66">
      <w:pPr>
        <w:pStyle w:val="3"/>
        <w:numPr>
          <w:ilvl w:val="0"/>
          <w:numId w:val="1"/>
        </w:numPr>
        <w:spacing w:line="600" w:lineRule="exact"/>
        <w:rPr>
          <w:rFonts w:cs="微软雅黑" w:asciiTheme="majorEastAsia" w:hAnsiTheme="majorEastAsia" w:eastAsiaTheme="majorEastAsia"/>
          <w:bCs w:val="0"/>
          <w:kern w:val="0"/>
          <w:sz w:val="24"/>
          <w:szCs w:val="24"/>
          <w:shd w:val="clear" w:color="auto" w:fill="FFFFFF"/>
        </w:rPr>
      </w:pPr>
      <w:r>
        <w:rPr>
          <w:rFonts w:hint="eastAsia" w:cs="微软雅黑" w:asciiTheme="majorEastAsia" w:hAnsiTheme="majorEastAsia" w:eastAsiaTheme="majorEastAsia"/>
          <w:bCs w:val="0"/>
          <w:kern w:val="0"/>
          <w:sz w:val="24"/>
          <w:szCs w:val="24"/>
          <w:shd w:val="clear" w:color="auto" w:fill="FFFFFF"/>
        </w:rPr>
        <w:t>投标保证金</w:t>
      </w:r>
    </w:p>
    <w:p w14:paraId="558DF6F0">
      <w:pPr>
        <w:numPr>
          <w:ilvl w:val="0"/>
          <w:numId w:val="2"/>
        </w:numPr>
        <w:tabs>
          <w:tab w:val="left" w:pos="720"/>
        </w:tabs>
        <w:spacing w:line="600" w:lineRule="exact"/>
        <w:ind w:left="720" w:hanging="360"/>
        <w:rPr>
          <w:rFonts w:cs="微软雅黑" w:asciiTheme="majorEastAsia" w:hAnsiTheme="majorEastAsia" w:eastAsiaTheme="majorEastAsia"/>
          <w:bCs/>
          <w:kern w:val="0"/>
          <w:sz w:val="24"/>
          <w:shd w:val="clear" w:color="auto" w:fill="FFFFFF"/>
        </w:rPr>
      </w:pPr>
      <w:r>
        <w:rPr>
          <w:rFonts w:hint="eastAsia" w:cs="微软雅黑" w:asciiTheme="majorEastAsia" w:hAnsiTheme="majorEastAsia" w:eastAsiaTheme="majorEastAsia"/>
          <w:bCs/>
          <w:kern w:val="0"/>
          <w:sz w:val="24"/>
          <w:shd w:val="clear" w:color="auto" w:fill="FFFFFF"/>
        </w:rPr>
        <w:t>本次招标项目保证金：【</w:t>
      </w:r>
      <w:r>
        <w:rPr>
          <w:rFonts w:hint="eastAsia" w:cs="微软雅黑" w:asciiTheme="majorEastAsia" w:hAnsiTheme="majorEastAsia" w:eastAsiaTheme="majorEastAsia"/>
          <w:bCs/>
          <w:kern w:val="0"/>
          <w:sz w:val="24"/>
          <w:u w:val="single"/>
          <w:shd w:val="clear" w:color="auto" w:fill="FFFFFF"/>
        </w:rPr>
        <w:t>人民币贰万元整】</w:t>
      </w:r>
      <w:r>
        <w:rPr>
          <w:rFonts w:cs="微软雅黑" w:asciiTheme="majorEastAsia" w:hAnsiTheme="majorEastAsia" w:eastAsiaTheme="majorEastAsia"/>
          <w:bCs/>
          <w:kern w:val="0"/>
          <w:sz w:val="24"/>
          <w:shd w:val="clear" w:color="auto" w:fill="FFFFFF"/>
        </w:rPr>
        <w:t xml:space="preserve"> </w:t>
      </w:r>
    </w:p>
    <w:p w14:paraId="69CF203D">
      <w:pPr>
        <w:numPr>
          <w:ilvl w:val="0"/>
          <w:numId w:val="2"/>
        </w:numPr>
        <w:tabs>
          <w:tab w:val="left" w:pos="720"/>
        </w:tabs>
        <w:spacing w:line="600" w:lineRule="exact"/>
        <w:ind w:left="720" w:hanging="360"/>
        <w:rPr>
          <w:rFonts w:cs="微软雅黑" w:asciiTheme="majorEastAsia" w:hAnsiTheme="majorEastAsia" w:eastAsiaTheme="majorEastAsia"/>
          <w:bCs/>
          <w:kern w:val="0"/>
          <w:sz w:val="24"/>
          <w:shd w:val="clear" w:color="auto" w:fill="FFFFFF"/>
        </w:rPr>
      </w:pPr>
      <w:r>
        <w:rPr>
          <w:rFonts w:hint="eastAsia" w:cs="微软雅黑" w:asciiTheme="majorEastAsia" w:hAnsiTheme="majorEastAsia" w:eastAsiaTheme="majorEastAsia"/>
          <w:bCs/>
          <w:kern w:val="0"/>
          <w:sz w:val="24"/>
          <w:shd w:val="clear" w:color="auto" w:fill="FFFFFF"/>
        </w:rPr>
        <w:t>保证金交付时间：</w:t>
      </w:r>
      <w:r>
        <w:rPr>
          <w:rFonts w:hint="eastAsia" w:cs="微软雅黑" w:asciiTheme="majorEastAsia" w:hAnsiTheme="majorEastAsia" w:eastAsiaTheme="majorEastAsia"/>
          <w:bCs/>
          <w:kern w:val="0"/>
          <w:sz w:val="24"/>
          <w:u w:val="single"/>
          <w:shd w:val="clear" w:color="auto" w:fill="FFFFFF"/>
        </w:rPr>
        <w:t>【202</w:t>
      </w:r>
      <w:r>
        <w:rPr>
          <w:rFonts w:hint="eastAsia" w:cs="微软雅黑" w:asciiTheme="majorEastAsia" w:hAnsiTheme="majorEastAsia" w:eastAsiaTheme="majorEastAsia"/>
          <w:bCs/>
          <w:kern w:val="0"/>
          <w:sz w:val="24"/>
          <w:u w:val="single"/>
          <w:shd w:val="clear" w:color="auto" w:fill="FFFFFF"/>
          <w:lang w:val="en-US" w:eastAsia="zh-CN"/>
        </w:rPr>
        <w:t>6</w:t>
      </w:r>
      <w:r>
        <w:rPr>
          <w:rFonts w:hint="eastAsia" w:cs="微软雅黑" w:asciiTheme="majorEastAsia" w:hAnsiTheme="majorEastAsia" w:eastAsiaTheme="majorEastAsia"/>
          <w:bCs/>
          <w:kern w:val="0"/>
          <w:sz w:val="24"/>
          <w:u w:val="single"/>
          <w:shd w:val="clear" w:color="auto" w:fill="FFFFFF"/>
        </w:rPr>
        <w:t>年</w:t>
      </w:r>
      <w:r>
        <w:rPr>
          <w:rFonts w:hint="eastAsia" w:cs="微软雅黑" w:asciiTheme="majorEastAsia" w:hAnsiTheme="majorEastAsia" w:eastAsiaTheme="majorEastAsia"/>
          <w:bCs/>
          <w:kern w:val="0"/>
          <w:sz w:val="24"/>
          <w:u w:val="single"/>
          <w:shd w:val="clear" w:color="auto" w:fill="FFFFFF"/>
          <w:lang w:val="en-US" w:eastAsia="zh-CN"/>
        </w:rPr>
        <w:t>1</w:t>
      </w:r>
      <w:r>
        <w:rPr>
          <w:rFonts w:hint="eastAsia" w:cs="微软雅黑" w:asciiTheme="majorEastAsia" w:hAnsiTheme="majorEastAsia" w:eastAsiaTheme="majorEastAsia"/>
          <w:bCs/>
          <w:kern w:val="0"/>
          <w:sz w:val="24"/>
          <w:u w:val="single"/>
          <w:shd w:val="clear" w:color="auto" w:fill="FFFFFF"/>
        </w:rPr>
        <w:t>月2</w:t>
      </w:r>
      <w:r>
        <w:rPr>
          <w:rFonts w:hint="eastAsia" w:cs="微软雅黑" w:asciiTheme="majorEastAsia" w:hAnsiTheme="majorEastAsia" w:eastAsiaTheme="majorEastAsia"/>
          <w:bCs/>
          <w:kern w:val="0"/>
          <w:sz w:val="24"/>
          <w:u w:val="single"/>
          <w:shd w:val="clear" w:color="auto" w:fill="FFFFFF"/>
          <w:lang w:val="en-US" w:eastAsia="zh-CN"/>
        </w:rPr>
        <w:t>0</w:t>
      </w:r>
      <w:r>
        <w:rPr>
          <w:rFonts w:hint="eastAsia" w:cs="微软雅黑" w:asciiTheme="majorEastAsia" w:hAnsiTheme="majorEastAsia" w:eastAsiaTheme="majorEastAsia"/>
          <w:bCs/>
          <w:kern w:val="0"/>
          <w:sz w:val="24"/>
          <w:u w:val="single"/>
          <w:shd w:val="clear" w:color="auto" w:fill="FFFFFF"/>
        </w:rPr>
        <w:t>日17点30分前】</w:t>
      </w:r>
      <w:r>
        <w:rPr>
          <w:rFonts w:hint="eastAsia" w:cs="微软雅黑" w:asciiTheme="majorEastAsia" w:hAnsiTheme="majorEastAsia" w:eastAsiaTheme="majorEastAsia"/>
          <w:bCs/>
          <w:kern w:val="0"/>
          <w:sz w:val="24"/>
          <w:shd w:val="clear" w:color="auto" w:fill="FFFFFF"/>
        </w:rPr>
        <w:t>。</w:t>
      </w:r>
    </w:p>
    <w:p w14:paraId="4B4C544A">
      <w:pPr>
        <w:tabs>
          <w:tab w:val="left" w:pos="720"/>
          <w:tab w:val="left" w:pos="1260"/>
        </w:tabs>
        <w:spacing w:line="600" w:lineRule="exact"/>
        <w:ind w:left="720"/>
        <w:rPr>
          <w:rFonts w:cs="微软雅黑" w:asciiTheme="majorEastAsia" w:hAnsiTheme="majorEastAsia" w:eastAsiaTheme="majorEastAsia"/>
          <w:bCs/>
          <w:kern w:val="0"/>
          <w:sz w:val="24"/>
          <w:shd w:val="clear" w:color="auto" w:fill="FFFFFF"/>
        </w:rPr>
      </w:pPr>
      <w:r>
        <w:rPr>
          <w:rFonts w:hint="eastAsia" w:cs="微软雅黑" w:asciiTheme="majorEastAsia" w:hAnsiTheme="majorEastAsia" w:eastAsiaTheme="majorEastAsia"/>
          <w:bCs/>
          <w:kern w:val="0"/>
          <w:sz w:val="24"/>
          <w:shd w:val="clear" w:color="auto" w:fill="FFFFFF"/>
        </w:rPr>
        <w:t>因财务到账需一至两天时间确认，请投标人尽早缴纳保证金，以免耽误正常参标。</w:t>
      </w:r>
    </w:p>
    <w:p w14:paraId="21EF2FE3">
      <w:pPr>
        <w:numPr>
          <w:ilvl w:val="0"/>
          <w:numId w:val="2"/>
        </w:numPr>
        <w:tabs>
          <w:tab w:val="left" w:pos="720"/>
        </w:tabs>
        <w:spacing w:line="600" w:lineRule="exact"/>
        <w:ind w:left="720" w:hanging="360"/>
        <w:rPr>
          <w:rFonts w:cs="微软雅黑" w:asciiTheme="majorEastAsia" w:hAnsiTheme="majorEastAsia" w:eastAsiaTheme="majorEastAsia"/>
          <w:bCs/>
          <w:kern w:val="0"/>
          <w:sz w:val="24"/>
          <w:shd w:val="clear" w:color="auto" w:fill="FFFFFF"/>
        </w:rPr>
      </w:pPr>
      <w:r>
        <w:rPr>
          <w:rFonts w:hint="eastAsia" w:cs="微软雅黑" w:asciiTheme="majorEastAsia" w:hAnsiTheme="majorEastAsia" w:eastAsiaTheme="majorEastAsia"/>
          <w:bCs/>
          <w:kern w:val="0"/>
          <w:sz w:val="24"/>
          <w:shd w:val="clear" w:color="auto" w:fill="FFFFFF"/>
        </w:rPr>
        <w:t>开</w:t>
      </w:r>
      <w:r>
        <w:rPr>
          <w:rFonts w:cs="微软雅黑" w:asciiTheme="majorEastAsia" w:hAnsiTheme="majorEastAsia" w:eastAsiaTheme="majorEastAsia"/>
          <w:bCs/>
          <w:kern w:val="0"/>
          <w:sz w:val="24"/>
          <w:shd w:val="clear" w:color="auto" w:fill="FFFFFF"/>
        </w:rPr>
        <w:t>标结</w:t>
      </w:r>
      <w:r>
        <w:rPr>
          <w:rFonts w:hint="eastAsia" w:cs="微软雅黑" w:asciiTheme="majorEastAsia" w:hAnsiTheme="majorEastAsia" w:eastAsiaTheme="majorEastAsia"/>
          <w:bCs/>
          <w:kern w:val="0"/>
          <w:sz w:val="24"/>
          <w:shd w:val="clear" w:color="auto" w:fill="FFFFFF"/>
        </w:rPr>
        <w:t>束</w:t>
      </w:r>
      <w:r>
        <w:rPr>
          <w:rFonts w:cs="微软雅黑" w:asciiTheme="majorEastAsia" w:hAnsiTheme="majorEastAsia" w:eastAsiaTheme="majorEastAsia"/>
          <w:bCs/>
          <w:kern w:val="0"/>
          <w:sz w:val="24"/>
          <w:shd w:val="clear" w:color="auto" w:fill="FFFFFF"/>
        </w:rPr>
        <w:t>后，</w:t>
      </w:r>
      <w:r>
        <w:rPr>
          <w:rFonts w:hint="eastAsia" w:cs="微软雅黑" w:asciiTheme="majorEastAsia" w:hAnsiTheme="majorEastAsia" w:eastAsiaTheme="majorEastAsia"/>
          <w:bCs/>
          <w:kern w:val="0"/>
          <w:sz w:val="24"/>
          <w:shd w:val="clear" w:color="auto" w:fill="FFFFFF"/>
        </w:rPr>
        <w:t>未中标者，保证金于</w:t>
      </w:r>
      <w:r>
        <w:rPr>
          <w:rFonts w:cs="微软雅黑" w:asciiTheme="majorEastAsia" w:hAnsiTheme="majorEastAsia" w:eastAsiaTheme="majorEastAsia"/>
          <w:bCs/>
          <w:kern w:val="0"/>
          <w:sz w:val="24"/>
          <w:shd w:val="clear" w:color="auto" w:fill="FFFFFF"/>
        </w:rPr>
        <w:t>30个工作日内予以退回</w:t>
      </w:r>
      <w:r>
        <w:rPr>
          <w:rFonts w:hint="eastAsia" w:cs="微软雅黑" w:asciiTheme="majorEastAsia" w:hAnsiTheme="majorEastAsia" w:eastAsiaTheme="majorEastAsia"/>
          <w:bCs/>
          <w:kern w:val="0"/>
          <w:sz w:val="24"/>
          <w:shd w:val="clear" w:color="auto" w:fill="FFFFFF"/>
        </w:rPr>
        <w:t>（不计息），中标者，保证金计入货款，直接从中标货款中扣除</w:t>
      </w:r>
      <w:r>
        <w:rPr>
          <w:rFonts w:cs="微软雅黑" w:asciiTheme="majorEastAsia" w:hAnsiTheme="majorEastAsia" w:eastAsiaTheme="majorEastAsia"/>
          <w:bCs/>
          <w:kern w:val="0"/>
          <w:sz w:val="24"/>
          <w:shd w:val="clear" w:color="auto" w:fill="FFFFFF"/>
        </w:rPr>
        <w:t>。</w:t>
      </w:r>
    </w:p>
    <w:p w14:paraId="3AC3EC28">
      <w:pPr>
        <w:numPr>
          <w:ilvl w:val="0"/>
          <w:numId w:val="2"/>
        </w:numPr>
        <w:tabs>
          <w:tab w:val="left" w:pos="720"/>
        </w:tabs>
        <w:spacing w:line="600" w:lineRule="exact"/>
        <w:ind w:left="720" w:hanging="360"/>
        <w:rPr>
          <w:rFonts w:cs="微软雅黑" w:asciiTheme="majorEastAsia" w:hAnsiTheme="majorEastAsia" w:eastAsiaTheme="majorEastAsia"/>
          <w:bCs/>
          <w:kern w:val="0"/>
          <w:sz w:val="24"/>
          <w:shd w:val="clear" w:color="auto" w:fill="FFFFFF"/>
        </w:rPr>
      </w:pPr>
      <w:r>
        <w:rPr>
          <w:rFonts w:hint="eastAsia" w:cs="微软雅黑" w:asciiTheme="majorEastAsia" w:hAnsiTheme="majorEastAsia" w:eastAsiaTheme="majorEastAsia"/>
          <w:bCs/>
          <w:kern w:val="0"/>
          <w:sz w:val="24"/>
          <w:shd w:val="clear" w:color="auto" w:fill="FFFFFF"/>
        </w:rPr>
        <w:t>投标保证金收取账号：</w:t>
      </w:r>
    </w:p>
    <w:p w14:paraId="08FD5D8A">
      <w:pPr>
        <w:tabs>
          <w:tab w:val="left" w:pos="720"/>
        </w:tabs>
        <w:spacing w:line="600" w:lineRule="exact"/>
        <w:ind w:left="840" w:leftChars="400"/>
        <w:rPr>
          <w:rFonts w:cs="微软雅黑" w:asciiTheme="majorEastAsia" w:hAnsiTheme="majorEastAsia" w:eastAsiaTheme="majorEastAsia"/>
          <w:bCs/>
          <w:kern w:val="0"/>
          <w:sz w:val="24"/>
          <w:shd w:val="clear" w:color="auto" w:fill="FFFFFF"/>
        </w:rPr>
      </w:pPr>
      <w:r>
        <w:rPr>
          <w:rFonts w:hint="eastAsia" w:cs="微软雅黑" w:asciiTheme="majorEastAsia" w:hAnsiTheme="majorEastAsia" w:eastAsiaTheme="majorEastAsia"/>
          <w:bCs/>
          <w:kern w:val="0"/>
          <w:sz w:val="24"/>
          <w:shd w:val="clear" w:color="auto" w:fill="FFFFFF"/>
        </w:rPr>
        <w:t>公司名称：【</w:t>
      </w:r>
      <w:r>
        <w:rPr>
          <w:rFonts w:hint="eastAsia" w:cs="微软雅黑" w:asciiTheme="majorEastAsia" w:hAnsiTheme="majorEastAsia" w:eastAsiaTheme="majorEastAsia"/>
          <w:bCs/>
          <w:kern w:val="0"/>
          <w:sz w:val="24"/>
          <w:shd w:val="clear" w:color="auto" w:fill="FFFFFF"/>
          <w:lang w:val="en-US" w:eastAsia="zh-CN"/>
        </w:rPr>
        <w:t>广</w:t>
      </w:r>
      <w:r>
        <w:rPr>
          <w:rFonts w:hint="eastAsia" w:cs="微软雅黑" w:asciiTheme="majorEastAsia" w:hAnsiTheme="majorEastAsia" w:eastAsiaTheme="majorEastAsia"/>
          <w:bCs/>
          <w:kern w:val="0"/>
          <w:sz w:val="24"/>
          <w:shd w:val="clear" w:color="auto" w:fill="FFFFFF"/>
        </w:rPr>
        <w:t>东星星电子科技有限公司】</w:t>
      </w:r>
    </w:p>
    <w:p w14:paraId="7B9342C2">
      <w:pPr>
        <w:tabs>
          <w:tab w:val="left" w:pos="720"/>
        </w:tabs>
        <w:spacing w:line="600" w:lineRule="exact"/>
        <w:ind w:firstLine="840" w:firstLineChars="350"/>
        <w:rPr>
          <w:rFonts w:cs="微软雅黑" w:asciiTheme="majorEastAsia" w:hAnsiTheme="majorEastAsia" w:eastAsiaTheme="majorEastAsia"/>
          <w:bCs/>
          <w:kern w:val="44"/>
          <w:sz w:val="24"/>
          <w:shd w:val="clear" w:color="auto" w:fill="FFFFFF"/>
        </w:rPr>
      </w:pPr>
      <w:r>
        <w:rPr>
          <w:rFonts w:hint="eastAsia" w:cs="微软雅黑" w:asciiTheme="majorEastAsia" w:hAnsiTheme="majorEastAsia" w:eastAsiaTheme="majorEastAsia"/>
          <w:bCs/>
          <w:kern w:val="44"/>
          <w:sz w:val="24"/>
          <w:shd w:val="clear" w:color="auto" w:fill="FFFFFF"/>
        </w:rPr>
        <w:t>开户行：【</w:t>
      </w:r>
      <w:r>
        <w:rPr>
          <w:rFonts w:hint="eastAsia" w:cs="微软雅黑" w:asciiTheme="majorEastAsia" w:hAnsiTheme="majorEastAsia" w:eastAsiaTheme="majorEastAsia"/>
          <w:bCs/>
          <w:kern w:val="0"/>
          <w:sz w:val="24"/>
          <w:shd w:val="clear" w:color="auto" w:fill="FFFFFF"/>
        </w:rPr>
        <w:t>574907108810501</w:t>
      </w:r>
      <w:r>
        <w:rPr>
          <w:rFonts w:hint="eastAsia" w:cs="微软雅黑" w:asciiTheme="majorEastAsia" w:hAnsiTheme="majorEastAsia" w:eastAsiaTheme="majorEastAsia"/>
          <w:bCs/>
          <w:kern w:val="44"/>
          <w:sz w:val="24"/>
          <w:shd w:val="clear" w:color="auto" w:fill="FFFFFF"/>
        </w:rPr>
        <w:t>】</w:t>
      </w:r>
    </w:p>
    <w:p w14:paraId="09688854">
      <w:pPr>
        <w:tabs>
          <w:tab w:val="left" w:pos="720"/>
        </w:tabs>
        <w:spacing w:line="600" w:lineRule="exact"/>
        <w:ind w:firstLine="840" w:firstLineChars="350"/>
        <w:rPr>
          <w:rFonts w:cs="微软雅黑" w:asciiTheme="majorEastAsia" w:hAnsiTheme="majorEastAsia" w:eastAsiaTheme="majorEastAsia"/>
          <w:bCs/>
          <w:kern w:val="44"/>
          <w:sz w:val="24"/>
          <w:shd w:val="clear" w:color="auto" w:fill="FFFFFF"/>
        </w:rPr>
      </w:pPr>
      <w:r>
        <w:rPr>
          <w:rFonts w:hint="eastAsia" w:cs="微软雅黑" w:asciiTheme="majorEastAsia" w:hAnsiTheme="majorEastAsia" w:eastAsiaTheme="majorEastAsia"/>
          <w:bCs/>
          <w:kern w:val="44"/>
          <w:sz w:val="24"/>
          <w:shd w:val="clear" w:color="auto" w:fill="FFFFFF"/>
        </w:rPr>
        <w:t>账号：【</w:t>
      </w:r>
      <w:r>
        <w:rPr>
          <w:rFonts w:hint="eastAsia" w:cs="微软雅黑" w:asciiTheme="majorEastAsia" w:hAnsiTheme="majorEastAsia" w:eastAsiaTheme="majorEastAsia"/>
          <w:bCs/>
          <w:kern w:val="0"/>
          <w:sz w:val="24"/>
          <w:shd w:val="clear" w:color="auto" w:fill="FFFFFF"/>
        </w:rPr>
        <w:t>招商银行股份有限公司台州分行</w:t>
      </w:r>
      <w:r>
        <w:rPr>
          <w:rFonts w:hint="eastAsia" w:cs="微软雅黑" w:asciiTheme="majorEastAsia" w:hAnsiTheme="majorEastAsia" w:eastAsiaTheme="majorEastAsia"/>
          <w:bCs/>
          <w:kern w:val="44"/>
          <w:sz w:val="24"/>
          <w:shd w:val="clear" w:color="auto" w:fill="FFFFFF"/>
        </w:rPr>
        <w:t>】</w:t>
      </w:r>
    </w:p>
    <w:p w14:paraId="631D2FCF">
      <w:pPr>
        <w:numPr>
          <w:ilvl w:val="0"/>
          <w:numId w:val="2"/>
        </w:numPr>
        <w:tabs>
          <w:tab w:val="left" w:pos="720"/>
        </w:tabs>
        <w:spacing w:line="600" w:lineRule="exact"/>
        <w:ind w:left="720" w:hanging="360"/>
        <w:rPr>
          <w:rFonts w:cs="微软雅黑" w:asciiTheme="majorEastAsia" w:hAnsiTheme="majorEastAsia" w:eastAsiaTheme="majorEastAsia"/>
          <w:bCs/>
          <w:kern w:val="0"/>
          <w:sz w:val="24"/>
          <w:shd w:val="clear" w:color="auto" w:fill="FFFFFF"/>
        </w:rPr>
      </w:pPr>
      <w:r>
        <w:rPr>
          <w:rFonts w:hint="eastAsia" w:cs="微软雅黑" w:asciiTheme="majorEastAsia" w:hAnsiTheme="majorEastAsia" w:eastAsiaTheme="majorEastAsia"/>
          <w:bCs/>
          <w:kern w:val="0"/>
          <w:sz w:val="24"/>
          <w:shd w:val="clear" w:color="auto" w:fill="FFFFFF"/>
        </w:rPr>
        <w:t>在招投标过程中，投标人有下列情形之一的则不予退还保证金，且招标人有权保留取消中标资格或解除合同的权力。</w:t>
      </w:r>
    </w:p>
    <w:p w14:paraId="740CB361">
      <w:pPr>
        <w:numPr>
          <w:ilvl w:val="0"/>
          <w:numId w:val="3"/>
        </w:numPr>
        <w:tabs>
          <w:tab w:val="left" w:pos="1260"/>
        </w:tabs>
        <w:spacing w:line="600" w:lineRule="exact"/>
        <w:ind w:left="1245" w:hanging="605"/>
        <w:rPr>
          <w:rFonts w:cs="微软雅黑" w:asciiTheme="majorEastAsia" w:hAnsiTheme="majorEastAsia" w:eastAsiaTheme="majorEastAsia"/>
          <w:bCs/>
          <w:kern w:val="0"/>
          <w:sz w:val="24"/>
          <w:shd w:val="clear" w:color="auto" w:fill="FFFFFF"/>
        </w:rPr>
      </w:pPr>
      <w:r>
        <w:rPr>
          <w:rFonts w:hint="eastAsia" w:cs="微软雅黑" w:asciiTheme="majorEastAsia" w:hAnsiTheme="majorEastAsia" w:eastAsiaTheme="majorEastAsia"/>
          <w:bCs/>
          <w:kern w:val="0"/>
          <w:sz w:val="24"/>
          <w:shd w:val="clear" w:color="auto" w:fill="FFFFFF"/>
        </w:rPr>
        <w:t>投标人报名参加投标后，无正当理由擅自退出投标的；</w:t>
      </w:r>
    </w:p>
    <w:p w14:paraId="043C8F9D">
      <w:pPr>
        <w:numPr>
          <w:ilvl w:val="0"/>
          <w:numId w:val="3"/>
        </w:numPr>
        <w:tabs>
          <w:tab w:val="left" w:pos="1260"/>
        </w:tabs>
        <w:spacing w:line="600" w:lineRule="exact"/>
        <w:ind w:left="1245" w:hanging="605"/>
        <w:rPr>
          <w:rFonts w:cs="微软雅黑" w:asciiTheme="majorEastAsia" w:hAnsiTheme="majorEastAsia" w:eastAsiaTheme="majorEastAsia"/>
          <w:bCs/>
          <w:kern w:val="0"/>
          <w:sz w:val="24"/>
          <w:shd w:val="clear" w:color="auto" w:fill="FFFFFF"/>
        </w:rPr>
      </w:pPr>
      <w:r>
        <w:rPr>
          <w:rFonts w:hint="eastAsia" w:cs="微软雅黑" w:asciiTheme="majorEastAsia" w:hAnsiTheme="majorEastAsia" w:eastAsiaTheme="majorEastAsia"/>
          <w:bCs/>
          <w:kern w:val="0"/>
          <w:sz w:val="24"/>
          <w:shd w:val="clear" w:color="auto" w:fill="FFFFFF"/>
        </w:rPr>
        <w:t>《中标通知书》发出后，中标人无故放弃中标项目或无正当理由在规定时间内不与招标人签订合同、付清款项的；</w:t>
      </w:r>
    </w:p>
    <w:p w14:paraId="719DF93D">
      <w:pPr>
        <w:numPr>
          <w:ilvl w:val="0"/>
          <w:numId w:val="3"/>
        </w:numPr>
        <w:tabs>
          <w:tab w:val="left" w:pos="1260"/>
        </w:tabs>
        <w:spacing w:line="600" w:lineRule="exact"/>
        <w:ind w:left="1245" w:hanging="605"/>
        <w:rPr>
          <w:rFonts w:cs="微软雅黑" w:asciiTheme="majorEastAsia" w:hAnsiTheme="majorEastAsia" w:eastAsiaTheme="majorEastAsia"/>
          <w:bCs/>
          <w:kern w:val="0"/>
          <w:sz w:val="24"/>
          <w:shd w:val="clear" w:color="auto" w:fill="FFFFFF"/>
        </w:rPr>
      </w:pPr>
      <w:r>
        <w:rPr>
          <w:rFonts w:hint="eastAsia" w:cs="微软雅黑" w:asciiTheme="majorEastAsia" w:hAnsiTheme="majorEastAsia" w:eastAsiaTheme="majorEastAsia"/>
          <w:bCs/>
          <w:kern w:val="0"/>
          <w:sz w:val="24"/>
          <w:shd w:val="clear" w:color="auto" w:fill="FFFFFF"/>
        </w:rPr>
        <w:t>中标人不能按照我司要求时间办理拉运中标物料出厂的；</w:t>
      </w:r>
    </w:p>
    <w:p w14:paraId="2BB4FA98">
      <w:pPr>
        <w:numPr>
          <w:ilvl w:val="0"/>
          <w:numId w:val="3"/>
        </w:numPr>
        <w:tabs>
          <w:tab w:val="left" w:pos="1260"/>
        </w:tabs>
        <w:spacing w:line="600" w:lineRule="exact"/>
        <w:ind w:left="1245" w:hanging="605"/>
        <w:rPr>
          <w:rFonts w:cs="微软雅黑" w:asciiTheme="majorEastAsia" w:hAnsiTheme="majorEastAsia" w:eastAsiaTheme="majorEastAsia"/>
          <w:bCs/>
          <w:kern w:val="0"/>
          <w:sz w:val="24"/>
          <w:shd w:val="clear" w:color="auto" w:fill="FFFFFF"/>
        </w:rPr>
      </w:pPr>
      <w:r>
        <w:rPr>
          <w:rFonts w:hint="eastAsia" w:cs="微软雅黑" w:asciiTheme="majorEastAsia" w:hAnsiTheme="majorEastAsia" w:eastAsiaTheme="majorEastAsia"/>
          <w:bCs/>
          <w:kern w:val="0"/>
          <w:sz w:val="24"/>
          <w:shd w:val="clear" w:color="auto" w:fill="FFFFFF"/>
        </w:rPr>
        <w:t>中标人与其他投标人存在围标、串标等扰乱正常招标秩序行为的；</w:t>
      </w:r>
    </w:p>
    <w:p w14:paraId="3E92668E">
      <w:pPr>
        <w:numPr>
          <w:ilvl w:val="0"/>
          <w:numId w:val="3"/>
        </w:numPr>
        <w:tabs>
          <w:tab w:val="left" w:pos="1260"/>
        </w:tabs>
        <w:spacing w:line="600" w:lineRule="exact"/>
        <w:ind w:left="1245" w:hanging="605"/>
        <w:rPr>
          <w:rFonts w:cs="微软雅黑" w:asciiTheme="majorEastAsia" w:hAnsiTheme="majorEastAsia" w:eastAsiaTheme="majorEastAsia"/>
          <w:bCs/>
          <w:kern w:val="0"/>
          <w:sz w:val="24"/>
          <w:shd w:val="clear" w:color="auto" w:fill="FFFFFF"/>
        </w:rPr>
      </w:pPr>
      <w:r>
        <w:rPr>
          <w:rFonts w:hint="eastAsia" w:cs="微软雅黑" w:asciiTheme="majorEastAsia" w:hAnsiTheme="majorEastAsia" w:eastAsiaTheme="majorEastAsia"/>
          <w:bCs/>
          <w:kern w:val="0"/>
          <w:sz w:val="24"/>
          <w:shd w:val="clear" w:color="auto" w:fill="FFFFFF"/>
        </w:rPr>
        <w:t>中标人在签订合同时，以提出附加条件不合理要求方式拒绝签署合同的。</w:t>
      </w:r>
    </w:p>
    <w:p w14:paraId="16DAB5BB">
      <w:pPr>
        <w:pStyle w:val="3"/>
        <w:numPr>
          <w:ilvl w:val="0"/>
          <w:numId w:val="1"/>
        </w:numPr>
        <w:spacing w:line="600" w:lineRule="exact"/>
        <w:rPr>
          <w:rFonts w:cs="微软雅黑" w:asciiTheme="majorEastAsia" w:hAnsiTheme="majorEastAsia" w:eastAsiaTheme="majorEastAsia"/>
          <w:bCs w:val="0"/>
          <w:kern w:val="0"/>
          <w:sz w:val="24"/>
          <w:szCs w:val="24"/>
          <w:shd w:val="clear" w:color="auto" w:fill="FFFFFF"/>
        </w:rPr>
      </w:pPr>
      <w:r>
        <w:rPr>
          <w:rFonts w:hint="eastAsia" w:cs="微软雅黑" w:asciiTheme="majorEastAsia" w:hAnsiTheme="majorEastAsia" w:eastAsiaTheme="majorEastAsia"/>
          <w:bCs w:val="0"/>
          <w:kern w:val="0"/>
          <w:sz w:val="24"/>
          <w:szCs w:val="24"/>
          <w:shd w:val="clear" w:color="auto" w:fill="FFFFFF"/>
        </w:rPr>
        <w:t>项目商务要求</w:t>
      </w:r>
    </w:p>
    <w:p w14:paraId="2C57B572">
      <w:pPr>
        <w:pStyle w:val="6"/>
        <w:spacing w:line="600" w:lineRule="exact"/>
        <w:ind w:firstLine="482" w:firstLineChars="200"/>
        <w:rPr>
          <w:rStyle w:val="29"/>
          <w:rFonts w:asciiTheme="majorEastAsia" w:hAnsiTheme="majorEastAsia" w:eastAsiaTheme="majorEastAsia"/>
          <w:b/>
          <w:sz w:val="24"/>
        </w:rPr>
      </w:pPr>
      <w:r>
        <w:rPr>
          <w:rStyle w:val="29"/>
          <w:rFonts w:asciiTheme="majorEastAsia" w:hAnsiTheme="majorEastAsia" w:eastAsiaTheme="majorEastAsia"/>
          <w:b/>
          <w:sz w:val="24"/>
        </w:rPr>
        <w:t>1、</w:t>
      </w:r>
      <w:r>
        <w:rPr>
          <w:rStyle w:val="29"/>
          <w:rFonts w:hint="eastAsia" w:asciiTheme="majorEastAsia" w:hAnsiTheme="majorEastAsia" w:eastAsiaTheme="majorEastAsia"/>
          <w:b/>
          <w:sz w:val="24"/>
        </w:rPr>
        <w:t>合同签署：</w:t>
      </w:r>
      <w:r>
        <w:rPr>
          <w:rFonts w:hint="eastAsia" w:cs="微软雅黑" w:asciiTheme="majorEastAsia" w:hAnsiTheme="majorEastAsia" w:eastAsiaTheme="majorEastAsia"/>
          <w:bCs/>
          <w:kern w:val="0"/>
          <w:sz w:val="24"/>
          <w:shd w:val="clear" w:color="auto" w:fill="FFFFFF"/>
        </w:rPr>
        <w:t>中标人收到《中标通知书》后三日内联系招标人签署正式合同。《中标通知书》是合同的一个组成部分。《中标通知书》是投标人是否中标的唯一凭证。</w:t>
      </w:r>
    </w:p>
    <w:p w14:paraId="62884D07">
      <w:pPr>
        <w:pStyle w:val="6"/>
        <w:spacing w:line="600" w:lineRule="exact"/>
        <w:ind w:firstLine="482" w:firstLineChars="200"/>
        <w:rPr>
          <w:rFonts w:asciiTheme="majorEastAsia" w:hAnsiTheme="majorEastAsia" w:eastAsiaTheme="majorEastAsia"/>
          <w:sz w:val="24"/>
        </w:rPr>
      </w:pPr>
      <w:r>
        <w:rPr>
          <w:rFonts w:hint="eastAsia" w:asciiTheme="majorEastAsia" w:hAnsiTheme="majorEastAsia" w:eastAsiaTheme="majorEastAsia"/>
          <w:b/>
          <w:sz w:val="24"/>
        </w:rPr>
        <w:t>2、付款方式：</w:t>
      </w:r>
      <w:r>
        <w:rPr>
          <w:rFonts w:hint="eastAsia" w:asciiTheme="majorEastAsia" w:hAnsiTheme="majorEastAsia" w:eastAsiaTheme="majorEastAsia"/>
          <w:sz w:val="24"/>
        </w:rPr>
        <w:t>以双方签订合同为准，如果中标人没有按照上述规定执行，我司有权取消该中标决定，其投标保证金不予退还。</w:t>
      </w:r>
    </w:p>
    <w:p w14:paraId="7645FFC6">
      <w:pPr>
        <w:pStyle w:val="3"/>
        <w:numPr>
          <w:ilvl w:val="0"/>
          <w:numId w:val="1"/>
        </w:numPr>
        <w:spacing w:line="600" w:lineRule="exact"/>
        <w:rPr>
          <w:rFonts w:cs="微软雅黑" w:asciiTheme="majorEastAsia" w:hAnsiTheme="majorEastAsia" w:eastAsiaTheme="majorEastAsia"/>
          <w:bCs w:val="0"/>
          <w:kern w:val="0"/>
          <w:sz w:val="24"/>
          <w:szCs w:val="24"/>
          <w:shd w:val="clear" w:color="auto" w:fill="FFFFFF"/>
        </w:rPr>
      </w:pPr>
      <w:r>
        <w:rPr>
          <w:rFonts w:hint="eastAsia" w:cs="微软雅黑" w:asciiTheme="majorEastAsia" w:hAnsiTheme="majorEastAsia" w:eastAsiaTheme="majorEastAsia"/>
          <w:bCs w:val="0"/>
          <w:kern w:val="0"/>
          <w:sz w:val="24"/>
          <w:szCs w:val="24"/>
          <w:shd w:val="clear" w:color="auto" w:fill="FFFFFF"/>
        </w:rPr>
        <w:t>其他补充事宜</w:t>
      </w:r>
    </w:p>
    <w:p w14:paraId="091F440A">
      <w:pPr>
        <w:spacing w:line="600" w:lineRule="exact"/>
        <w:ind w:firstLine="480"/>
        <w:rPr>
          <w:rFonts w:asciiTheme="majorEastAsia" w:hAnsiTheme="majorEastAsia" w:eastAsiaTheme="majorEastAsia"/>
          <w:sz w:val="24"/>
        </w:rPr>
      </w:pPr>
      <w:r>
        <w:rPr>
          <w:rFonts w:asciiTheme="majorEastAsia" w:hAnsiTheme="majorEastAsia" w:eastAsiaTheme="majorEastAsia"/>
          <w:sz w:val="24"/>
        </w:rPr>
        <w:t>1、</w:t>
      </w:r>
      <w:r>
        <w:rPr>
          <w:rFonts w:hint="eastAsia" w:asciiTheme="majorEastAsia" w:hAnsiTheme="majorEastAsia" w:eastAsiaTheme="majorEastAsia"/>
          <w:sz w:val="24"/>
        </w:rPr>
        <w:t>投标人采取非正常手段中标的，取消其中标资格、没收已支付的保证金；投标人存在围标、串标行为，将被招标人列为不诚信单位，取消其投标资格三年，冻结前期末结货款申请3~6个月；影响招标项目正常进行的，经确认将永久取消其投标资格，冻结前期末结货款申请6~12个月。</w:t>
      </w:r>
    </w:p>
    <w:p w14:paraId="08CCCEA7">
      <w:pPr>
        <w:pStyle w:val="2"/>
        <w:spacing w:line="600" w:lineRule="exact"/>
        <w:ind w:firstLine="570"/>
        <w:rPr>
          <w:rFonts w:asciiTheme="majorEastAsia" w:hAnsiTheme="majorEastAsia" w:eastAsiaTheme="majorEastAsia"/>
          <w:szCs w:val="24"/>
        </w:rPr>
      </w:pPr>
      <w:r>
        <w:rPr>
          <w:rFonts w:hint="eastAsia" w:asciiTheme="majorEastAsia" w:hAnsiTheme="majorEastAsia" w:eastAsiaTheme="majorEastAsia"/>
          <w:szCs w:val="24"/>
          <w:lang w:val="en-US" w:eastAsia="zh-CN"/>
        </w:rPr>
        <w:t>2</w:t>
      </w:r>
      <w:r>
        <w:rPr>
          <w:rFonts w:hint="eastAsia" w:asciiTheme="majorEastAsia" w:hAnsiTheme="majorEastAsia" w:eastAsiaTheme="majorEastAsia"/>
          <w:szCs w:val="24"/>
        </w:rPr>
        <w:t>、廉洁举报热线:</w:t>
      </w:r>
      <w:r>
        <w:rPr>
          <w:rFonts w:hint="eastAsia" w:asciiTheme="minorEastAsia" w:hAnsiTheme="minorEastAsia"/>
          <w:color w:val="000000"/>
          <w:sz w:val="28"/>
          <w:szCs w:val="28"/>
        </w:rPr>
        <w:t xml:space="preserve"> </w:t>
      </w:r>
      <w:r>
        <w:rPr>
          <w:rFonts w:hint="eastAsia" w:asciiTheme="majorEastAsia" w:hAnsiTheme="majorEastAsia" w:eastAsiaTheme="majorEastAsia"/>
          <w:szCs w:val="24"/>
        </w:rPr>
        <w:t>审计部 0769-88970888-888，</w:t>
      </w:r>
      <w:r>
        <w:fldChar w:fldCharType="begin"/>
      </w:r>
      <w:r>
        <w:instrText xml:space="preserve"> HYPERLINK "mailto:邮箱yeshijin@first-panel.com" </w:instrText>
      </w:r>
      <w:r>
        <w:fldChar w:fldCharType="separate"/>
      </w:r>
      <w:r>
        <w:rPr>
          <w:rFonts w:asciiTheme="majorEastAsia" w:hAnsiTheme="majorEastAsia" w:eastAsiaTheme="majorEastAsia"/>
          <w:szCs w:val="24"/>
        </w:rPr>
        <w:t>邮箱</w:t>
      </w:r>
      <w:r>
        <w:rPr>
          <w:rFonts w:asciiTheme="majorEastAsia" w:hAnsiTheme="majorEastAsia" w:eastAsiaTheme="majorEastAsia"/>
          <w:szCs w:val="24"/>
        </w:rPr>
        <w:fldChar w:fldCharType="end"/>
      </w:r>
      <w:r>
        <w:rPr>
          <w:rFonts w:hint="eastAsia" w:asciiTheme="majorEastAsia" w:hAnsiTheme="majorEastAsia" w:eastAsiaTheme="majorEastAsia"/>
          <w:szCs w:val="24"/>
        </w:rPr>
        <w:t>：</w:t>
      </w:r>
      <w:r>
        <w:fldChar w:fldCharType="begin"/>
      </w:r>
      <w:r>
        <w:instrText xml:space="preserve"> HYPERLINK "mailto:jubao@first-panel.com" </w:instrText>
      </w:r>
      <w:r>
        <w:fldChar w:fldCharType="separate"/>
      </w:r>
      <w:r>
        <w:rPr>
          <w:rFonts w:hint="eastAsia" w:asciiTheme="majorEastAsia" w:hAnsiTheme="majorEastAsia" w:eastAsiaTheme="majorEastAsia"/>
          <w:szCs w:val="24"/>
        </w:rPr>
        <w:t>jubao@first-panel.com</w:t>
      </w:r>
      <w:r>
        <w:rPr>
          <w:rFonts w:hint="eastAsia" w:asciiTheme="majorEastAsia" w:hAnsiTheme="majorEastAsia" w:eastAsiaTheme="majorEastAsia"/>
          <w:szCs w:val="24"/>
        </w:rPr>
        <w:fldChar w:fldCharType="end"/>
      </w:r>
      <w:r>
        <w:rPr>
          <w:rFonts w:hint="eastAsia" w:asciiTheme="majorEastAsia" w:hAnsiTheme="majorEastAsia" w:eastAsiaTheme="majorEastAsia"/>
          <w:szCs w:val="24"/>
        </w:rPr>
        <w:t>。欢迎各方监督，投标人及公司人员均有义务对其发现的招标工作人员的贪污受贿、以权谋私等不廉洁行为进行举报或者检举。</w:t>
      </w:r>
    </w:p>
    <w:p w14:paraId="307D01DE">
      <w:pPr>
        <w:pStyle w:val="3"/>
        <w:numPr>
          <w:ilvl w:val="0"/>
          <w:numId w:val="1"/>
        </w:numPr>
        <w:spacing w:line="600" w:lineRule="exact"/>
        <w:rPr>
          <w:rFonts w:cs="微软雅黑" w:asciiTheme="majorEastAsia" w:hAnsiTheme="majorEastAsia" w:eastAsiaTheme="majorEastAsia"/>
          <w:bCs w:val="0"/>
          <w:kern w:val="0"/>
          <w:sz w:val="24"/>
          <w:szCs w:val="24"/>
          <w:shd w:val="clear" w:color="auto" w:fill="FFFFFF"/>
        </w:rPr>
      </w:pPr>
      <w:r>
        <w:rPr>
          <w:rFonts w:hint="eastAsia" w:cs="微软雅黑" w:asciiTheme="majorEastAsia" w:hAnsiTheme="majorEastAsia" w:eastAsiaTheme="majorEastAsia"/>
          <w:bCs w:val="0"/>
          <w:kern w:val="0"/>
          <w:sz w:val="24"/>
          <w:szCs w:val="24"/>
          <w:shd w:val="clear" w:color="auto" w:fill="FFFFFF"/>
        </w:rPr>
        <w:t>咨询联系方式</w:t>
      </w:r>
    </w:p>
    <w:p w14:paraId="7E804153">
      <w:pPr>
        <w:pStyle w:val="25"/>
        <w:numPr>
          <w:ilvl w:val="0"/>
          <w:numId w:val="4"/>
        </w:numPr>
        <w:adjustRightInd w:val="0"/>
        <w:snapToGrid w:val="0"/>
        <w:spacing w:line="600" w:lineRule="exact"/>
        <w:ind w:firstLineChars="0"/>
        <w:jc w:val="left"/>
        <w:rPr>
          <w:rFonts w:asciiTheme="majorEastAsia" w:hAnsiTheme="majorEastAsia" w:eastAsiaTheme="majorEastAsia"/>
          <w:sz w:val="24"/>
        </w:rPr>
      </w:pPr>
      <w:r>
        <w:rPr>
          <w:rFonts w:hint="eastAsia" w:asciiTheme="majorEastAsia" w:hAnsiTheme="majorEastAsia" w:eastAsiaTheme="majorEastAsia"/>
          <w:sz w:val="24"/>
        </w:rPr>
        <w:t>招标人信息</w:t>
      </w:r>
    </w:p>
    <w:p w14:paraId="26DE77FA">
      <w:pPr>
        <w:adjustRightInd w:val="0"/>
        <w:snapToGrid w:val="0"/>
        <w:spacing w:line="600" w:lineRule="exact"/>
        <w:ind w:firstLine="480" w:firstLineChars="200"/>
        <w:jc w:val="left"/>
        <w:rPr>
          <w:rFonts w:asciiTheme="majorEastAsia" w:hAnsiTheme="majorEastAsia" w:eastAsiaTheme="majorEastAsia"/>
          <w:sz w:val="24"/>
          <w:u w:val="single"/>
        </w:rPr>
      </w:pPr>
      <w:r>
        <w:rPr>
          <w:rFonts w:hint="eastAsia" w:asciiTheme="majorEastAsia" w:hAnsiTheme="majorEastAsia" w:eastAsiaTheme="majorEastAsia"/>
          <w:sz w:val="24"/>
        </w:rPr>
        <w:t>名称：江西星星科技股份有限公司</w:t>
      </w:r>
    </w:p>
    <w:p w14:paraId="31EABF3F">
      <w:pPr>
        <w:adjustRightInd w:val="0"/>
        <w:snapToGrid w:val="0"/>
        <w:spacing w:line="600" w:lineRule="exact"/>
        <w:ind w:firstLine="480" w:firstLineChars="200"/>
        <w:jc w:val="left"/>
        <w:rPr>
          <w:rFonts w:asciiTheme="majorEastAsia" w:hAnsiTheme="majorEastAsia" w:eastAsiaTheme="majorEastAsia"/>
          <w:sz w:val="24"/>
          <w:u w:val="single"/>
        </w:rPr>
      </w:pPr>
      <w:r>
        <w:rPr>
          <w:rFonts w:hint="eastAsia" w:asciiTheme="majorEastAsia" w:hAnsiTheme="majorEastAsia" w:eastAsiaTheme="majorEastAsia"/>
          <w:sz w:val="24"/>
        </w:rPr>
        <w:t>联系地址：东莞市石排镇石崇横路13号</w:t>
      </w:r>
    </w:p>
    <w:p w14:paraId="1F3C244F">
      <w:pPr>
        <w:adjustRightInd w:val="0"/>
        <w:snapToGrid w:val="0"/>
        <w:spacing w:line="600" w:lineRule="exact"/>
        <w:ind w:firstLine="480" w:firstLineChars="200"/>
        <w:jc w:val="left"/>
        <w:rPr>
          <w:rFonts w:hint="default" w:asciiTheme="majorEastAsia" w:hAnsiTheme="majorEastAsia" w:eastAsiaTheme="majorEastAsia"/>
          <w:sz w:val="24"/>
          <w:lang w:val="en-US" w:eastAsia="zh-CN"/>
        </w:rPr>
      </w:pPr>
      <w:r>
        <w:rPr>
          <w:rFonts w:hint="eastAsia" w:asciiTheme="majorEastAsia" w:hAnsiTheme="majorEastAsia" w:eastAsiaTheme="majorEastAsia"/>
          <w:sz w:val="24"/>
          <w:lang w:val="en-US" w:eastAsia="zh-CN"/>
        </w:rPr>
        <w:t>咨询电话</w:t>
      </w:r>
      <w:r>
        <w:rPr>
          <w:rFonts w:hint="eastAsia" w:asciiTheme="majorEastAsia" w:hAnsiTheme="majorEastAsia" w:eastAsiaTheme="majorEastAsia"/>
          <w:sz w:val="24"/>
        </w:rPr>
        <w:t>：15</w:t>
      </w:r>
      <w:r>
        <w:rPr>
          <w:rFonts w:hint="eastAsia" w:asciiTheme="majorEastAsia" w:hAnsiTheme="majorEastAsia" w:eastAsiaTheme="majorEastAsia"/>
          <w:sz w:val="24"/>
          <w:lang w:val="en-US" w:eastAsia="zh-CN"/>
        </w:rPr>
        <w:t>812717215  张小姐</w:t>
      </w:r>
    </w:p>
    <w:p w14:paraId="3CCBA6AA">
      <w:pPr>
        <w:pStyle w:val="2"/>
      </w:pPr>
    </w:p>
    <w:p w14:paraId="083189D6">
      <w:pPr>
        <w:numPr>
          <w:ilvl w:val="0"/>
          <w:numId w:val="4"/>
        </w:numPr>
        <w:adjustRightInd w:val="0"/>
        <w:snapToGrid w:val="0"/>
        <w:spacing w:line="360" w:lineRule="auto"/>
        <w:jc w:val="left"/>
        <w:rPr>
          <w:rFonts w:ascii="宋体" w:hAnsi="宋体"/>
          <w:sz w:val="24"/>
        </w:rPr>
      </w:pPr>
      <w:r>
        <w:rPr>
          <w:rFonts w:hint="eastAsia" w:ascii="宋体" w:hAnsi="宋体"/>
          <w:sz w:val="24"/>
          <w:lang w:val="en-US" w:eastAsia="zh-CN"/>
        </w:rPr>
        <w:t>预约现看现场联系人</w:t>
      </w:r>
    </w:p>
    <w:p w14:paraId="6BBB8CE0">
      <w:pPr>
        <w:adjustRightInd w:val="0"/>
        <w:snapToGrid w:val="0"/>
        <w:spacing w:line="360" w:lineRule="auto"/>
        <w:ind w:firstLine="480" w:firstLineChars="200"/>
        <w:jc w:val="left"/>
        <w:rPr>
          <w:rFonts w:hint="default" w:ascii="宋体" w:hAnsi="宋体" w:eastAsiaTheme="majorEastAsia"/>
          <w:sz w:val="24"/>
          <w:lang w:val="en-US" w:eastAsia="zh-CN"/>
        </w:rPr>
      </w:pPr>
      <w:r>
        <w:rPr>
          <w:rFonts w:hint="eastAsia" w:ascii="宋体" w:hAnsi="宋体" w:eastAsiaTheme="majorEastAsia"/>
          <w:sz w:val="24"/>
          <w:lang w:val="en-US" w:eastAsia="zh-CN"/>
        </w:rPr>
        <w:t xml:space="preserve">  </w:t>
      </w:r>
      <w:bookmarkEnd w:id="0"/>
      <w:r>
        <w:rPr>
          <w:rFonts w:hint="eastAsia" w:asciiTheme="majorEastAsia" w:hAnsiTheme="majorEastAsia" w:eastAsiaTheme="majorEastAsia"/>
          <w:sz w:val="24"/>
          <w:lang w:val="en-US" w:eastAsia="zh-CN"/>
        </w:rPr>
        <w:t>刘先生 139 2527 8645</w:t>
      </w:r>
    </w:p>
    <w:p w14:paraId="0C46AFB4">
      <w:pPr>
        <w:tabs>
          <w:tab w:val="left" w:pos="720"/>
          <w:tab w:val="left" w:pos="1260"/>
        </w:tabs>
        <w:spacing w:line="360" w:lineRule="auto"/>
        <w:ind w:left="360"/>
        <w:rPr>
          <w:rFonts w:ascii="微软雅黑" w:hAnsi="微软雅黑" w:eastAsia="微软雅黑" w:cs="微软雅黑"/>
          <w:bCs/>
          <w:kern w:val="0"/>
          <w:szCs w:val="21"/>
          <w:shd w:val="clear" w:color="auto" w:fill="FFFFFF"/>
        </w:rPr>
      </w:pPr>
    </w:p>
    <w:p w14:paraId="00CC62A3">
      <w:pPr>
        <w:pStyle w:val="6"/>
        <w:spacing w:line="360" w:lineRule="auto"/>
        <w:rPr>
          <w:rFonts w:ascii="微软雅黑" w:hAnsi="微软雅黑" w:eastAsia="微软雅黑" w:cs="微软雅黑"/>
          <w:kern w:val="0"/>
          <w:szCs w:val="21"/>
          <w:shd w:val="clear" w:color="auto" w:fill="FFFFFF"/>
        </w:rPr>
      </w:pPr>
    </w:p>
    <w:p w14:paraId="55356366">
      <w:pPr>
        <w:pStyle w:val="6"/>
        <w:spacing w:line="360" w:lineRule="auto"/>
        <w:ind w:firstLine="5046"/>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投标人：（盖公章）</w:t>
      </w:r>
    </w:p>
    <w:p w14:paraId="746CD25C">
      <w:pPr>
        <w:pStyle w:val="6"/>
        <w:spacing w:line="360" w:lineRule="auto"/>
        <w:ind w:firstLine="5046"/>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授权代理人（签字或印鉴）：</w:t>
      </w:r>
    </w:p>
    <w:p w14:paraId="1EA62859">
      <w:pPr>
        <w:pStyle w:val="6"/>
        <w:spacing w:line="360" w:lineRule="auto"/>
        <w:rPr>
          <w:rFonts w:hint="eastAsia" w:ascii="宋体" w:hAnsi="宋体" w:eastAsiaTheme="minorEastAsia" w:cstheme="minorBidi"/>
          <w:kern w:val="2"/>
          <w:sz w:val="24"/>
          <w:szCs w:val="24"/>
          <w:lang w:val="en-US" w:eastAsia="zh-CN" w:bidi="ar-SA"/>
        </w:rPr>
      </w:pPr>
    </w:p>
    <w:p w14:paraId="43A1F325">
      <w:pPr>
        <w:pStyle w:val="6"/>
        <w:spacing w:line="360" w:lineRule="auto"/>
        <w:rPr>
          <w:rFonts w:ascii="微软雅黑" w:hAnsi="微软雅黑" w:eastAsia="微软雅黑" w:cs="微软雅黑"/>
          <w:kern w:val="0"/>
          <w:szCs w:val="21"/>
          <w:shd w:val="clear" w:color="auto" w:fill="FFFFFF"/>
        </w:rPr>
      </w:pPr>
    </w:p>
    <w:p w14:paraId="0C243679">
      <w:pPr>
        <w:pStyle w:val="6"/>
        <w:spacing w:line="360" w:lineRule="auto"/>
        <w:rPr>
          <w:rFonts w:ascii="微软雅黑" w:hAnsi="微软雅黑" w:eastAsia="微软雅黑" w:cs="微软雅黑"/>
          <w:kern w:val="0"/>
          <w:szCs w:val="21"/>
          <w:shd w:val="clear" w:color="auto" w:fill="FFFFFF"/>
        </w:rPr>
      </w:pPr>
    </w:p>
    <w:p w14:paraId="5A667853">
      <w:pPr>
        <w:pStyle w:val="6"/>
        <w:spacing w:line="360" w:lineRule="auto"/>
        <w:rPr>
          <w:rFonts w:ascii="微软雅黑" w:hAnsi="微软雅黑" w:eastAsia="微软雅黑" w:cs="微软雅黑"/>
          <w:kern w:val="0"/>
          <w:szCs w:val="21"/>
          <w:shd w:val="clear" w:color="auto" w:fill="FFFFFF"/>
        </w:rPr>
      </w:pPr>
    </w:p>
    <w:p w14:paraId="38DBB724">
      <w:pPr>
        <w:pStyle w:val="6"/>
        <w:spacing w:line="360" w:lineRule="auto"/>
        <w:rPr>
          <w:rFonts w:ascii="微软雅黑" w:hAnsi="微软雅黑" w:eastAsia="微软雅黑" w:cs="微软雅黑"/>
          <w:kern w:val="0"/>
          <w:szCs w:val="21"/>
          <w:shd w:val="clear" w:color="auto" w:fill="FFFFFF"/>
        </w:rPr>
      </w:pPr>
    </w:p>
    <w:p w14:paraId="20E13FEE">
      <w:pPr>
        <w:pStyle w:val="6"/>
        <w:spacing w:line="360" w:lineRule="auto"/>
        <w:rPr>
          <w:rFonts w:ascii="微软雅黑" w:hAnsi="微软雅黑" w:eastAsia="微软雅黑" w:cs="微软雅黑"/>
          <w:kern w:val="0"/>
          <w:szCs w:val="21"/>
          <w:shd w:val="clear" w:color="auto" w:fill="FFFFFF"/>
        </w:rPr>
      </w:pPr>
    </w:p>
    <w:p w14:paraId="47029BD2">
      <w:pPr>
        <w:pStyle w:val="6"/>
        <w:spacing w:line="360" w:lineRule="auto"/>
        <w:rPr>
          <w:rFonts w:ascii="微软雅黑" w:hAnsi="微软雅黑" w:eastAsia="微软雅黑" w:cs="微软雅黑"/>
          <w:kern w:val="0"/>
          <w:szCs w:val="21"/>
          <w:shd w:val="clear" w:color="auto" w:fill="FFFFFF"/>
        </w:rPr>
      </w:pPr>
    </w:p>
    <w:p w14:paraId="5EAF553B">
      <w:pPr>
        <w:pStyle w:val="6"/>
        <w:spacing w:line="360" w:lineRule="auto"/>
        <w:rPr>
          <w:rFonts w:ascii="微软雅黑" w:hAnsi="微软雅黑" w:eastAsia="微软雅黑" w:cs="微软雅黑"/>
          <w:kern w:val="0"/>
          <w:szCs w:val="21"/>
          <w:shd w:val="clear" w:color="auto" w:fill="FFFFFF"/>
        </w:rPr>
      </w:pPr>
    </w:p>
    <w:p w14:paraId="4C2FDE99">
      <w:pPr>
        <w:pStyle w:val="6"/>
        <w:spacing w:line="360" w:lineRule="auto"/>
        <w:rPr>
          <w:rFonts w:ascii="微软雅黑" w:hAnsi="微软雅黑" w:eastAsia="微软雅黑" w:cs="微软雅黑"/>
          <w:kern w:val="0"/>
          <w:szCs w:val="21"/>
          <w:shd w:val="clear" w:color="auto" w:fill="FFFFFF"/>
        </w:rPr>
      </w:pPr>
    </w:p>
    <w:p w14:paraId="0A77B256">
      <w:pPr>
        <w:pStyle w:val="6"/>
        <w:spacing w:line="360" w:lineRule="auto"/>
        <w:rPr>
          <w:rFonts w:ascii="微软雅黑" w:hAnsi="微软雅黑" w:eastAsia="微软雅黑" w:cs="微软雅黑"/>
          <w:kern w:val="0"/>
          <w:szCs w:val="21"/>
          <w:shd w:val="clear" w:color="auto" w:fill="FFFFFF"/>
        </w:rPr>
      </w:pPr>
    </w:p>
    <w:p w14:paraId="7FC61A48">
      <w:pPr>
        <w:pStyle w:val="6"/>
        <w:spacing w:line="360" w:lineRule="auto"/>
        <w:rPr>
          <w:rFonts w:ascii="微软雅黑" w:hAnsi="微软雅黑" w:eastAsia="微软雅黑" w:cs="微软雅黑"/>
          <w:kern w:val="0"/>
          <w:szCs w:val="21"/>
          <w:shd w:val="clear" w:color="auto" w:fill="FFFFFF"/>
        </w:rPr>
      </w:pPr>
      <w:bookmarkStart w:id="1" w:name="_GoBack"/>
      <w:bookmarkEnd w:id="1"/>
    </w:p>
    <w:p w14:paraId="32F967E8">
      <w:pPr>
        <w:pStyle w:val="6"/>
        <w:spacing w:line="360" w:lineRule="auto"/>
        <w:rPr>
          <w:rFonts w:ascii="微软雅黑" w:hAnsi="微软雅黑" w:eastAsia="微软雅黑" w:cs="微软雅黑"/>
          <w:kern w:val="0"/>
          <w:szCs w:val="21"/>
          <w:shd w:val="clear" w:color="auto" w:fill="FFFFFF"/>
        </w:rPr>
      </w:pPr>
    </w:p>
    <w:p w14:paraId="422AB252">
      <w:pPr>
        <w:spacing w:line="540" w:lineRule="exact"/>
        <w:textAlignment w:val="baseline"/>
        <w:rPr>
          <w:rFonts w:ascii="仿宋" w:hAnsi="仿宋" w:eastAsia="仿宋"/>
          <w:b/>
          <w:color w:val="000000"/>
          <w:sz w:val="32"/>
          <w:szCs w:val="32"/>
          <w:lang w:eastAsia="zh-TW"/>
        </w:rPr>
      </w:pPr>
      <w:r>
        <w:rPr>
          <w:rFonts w:hint="eastAsia" w:ascii="仿宋" w:hAnsi="仿宋" w:eastAsia="仿宋"/>
          <w:b/>
          <w:color w:val="000000"/>
          <w:sz w:val="32"/>
          <w:szCs w:val="32"/>
        </w:rPr>
        <w:t xml:space="preserve">附件一： 投标授权函                   </w:t>
      </w:r>
    </w:p>
    <w:p w14:paraId="123B5260">
      <w:pPr>
        <w:pStyle w:val="7"/>
        <w:spacing w:line="540" w:lineRule="exact"/>
        <w:jc w:val="center"/>
        <w:textAlignment w:val="baseline"/>
        <w:rPr>
          <w:rFonts w:hint="eastAsia" w:ascii="黑体" w:hAnsi="黑体" w:eastAsia="黑体" w:cs="宋体"/>
          <w:bCs/>
          <w:color w:val="000000"/>
          <w:sz w:val="36"/>
          <w:szCs w:val="36"/>
        </w:rPr>
      </w:pPr>
    </w:p>
    <w:p w14:paraId="216D6B9A">
      <w:pPr>
        <w:pStyle w:val="7"/>
        <w:spacing w:line="540" w:lineRule="exact"/>
        <w:jc w:val="center"/>
        <w:textAlignment w:val="baseline"/>
        <w:rPr>
          <w:rFonts w:ascii="黑体" w:hAnsi="黑体" w:eastAsia="黑体" w:cs="宋体"/>
          <w:bCs/>
          <w:color w:val="000000"/>
          <w:sz w:val="36"/>
          <w:szCs w:val="36"/>
        </w:rPr>
      </w:pPr>
      <w:r>
        <w:rPr>
          <w:rFonts w:hint="eastAsia" w:ascii="黑体" w:hAnsi="黑体" w:eastAsia="黑体" w:cs="宋体"/>
          <w:bCs/>
          <w:color w:val="000000"/>
          <w:sz w:val="36"/>
          <w:szCs w:val="36"/>
        </w:rPr>
        <w:t>投 标 授 权 函</w:t>
      </w:r>
    </w:p>
    <w:p w14:paraId="2466D72D">
      <w:pPr>
        <w:pStyle w:val="7"/>
        <w:spacing w:line="600" w:lineRule="exact"/>
        <w:textAlignment w:val="baseline"/>
        <w:rPr>
          <w:rFonts w:cs="宋体" w:asciiTheme="minorEastAsia" w:hAnsiTheme="minorEastAsia"/>
          <w:color w:val="000000"/>
          <w:kern w:val="0"/>
          <w:sz w:val="24"/>
          <w:szCs w:val="28"/>
        </w:rPr>
      </w:pPr>
      <w:r>
        <w:rPr>
          <w:rFonts w:hint="eastAsia" w:cs="宋体" w:asciiTheme="minorEastAsia" w:hAnsiTheme="minorEastAsia"/>
          <w:color w:val="000000"/>
          <w:kern w:val="0"/>
          <w:sz w:val="24"/>
          <w:szCs w:val="28"/>
        </w:rPr>
        <w:t>致：江西星星科技股份有限公司  ：</w:t>
      </w:r>
    </w:p>
    <w:p w14:paraId="7791A35C">
      <w:pPr>
        <w:pStyle w:val="2"/>
        <w:tabs>
          <w:tab w:val="left" w:pos="1260"/>
        </w:tabs>
        <w:spacing w:line="600" w:lineRule="exact"/>
        <w:ind w:firstLine="520" w:firstLineChars="200"/>
        <w:jc w:val="both"/>
        <w:textAlignment w:val="baseline"/>
        <w:rPr>
          <w:rFonts w:cs="微软雅黑" w:asciiTheme="minorEastAsia" w:hAnsiTheme="minorEastAsia"/>
          <w:b/>
          <w:szCs w:val="28"/>
        </w:rPr>
      </w:pPr>
      <w:r>
        <w:rPr>
          <w:rFonts w:hint="eastAsia" w:cs="宋体" w:asciiTheme="minorEastAsia" w:hAnsiTheme="minorEastAsia"/>
          <w:color w:val="000000"/>
          <w:szCs w:val="28"/>
        </w:rPr>
        <w:t>根据贵单位</w:t>
      </w:r>
      <w:r>
        <w:rPr>
          <w:rFonts w:hint="eastAsia" w:cs="宋体" w:asciiTheme="minorEastAsia" w:hAnsiTheme="minorEastAsia"/>
          <w:color w:val="000000"/>
          <w:kern w:val="11"/>
          <w:szCs w:val="28"/>
        </w:rPr>
        <w:t>招标项目</w:t>
      </w:r>
      <w:r>
        <w:rPr>
          <w:rFonts w:hint="eastAsia" w:cs="微软雅黑" w:asciiTheme="minorEastAsia" w:hAnsiTheme="minorEastAsia"/>
          <w:bCs w:val="0"/>
          <w:spacing w:val="0"/>
          <w:szCs w:val="28"/>
          <w:shd w:val="clear" w:color="auto" w:fill="FFFFFF"/>
        </w:rPr>
        <w:t>【</w:t>
      </w:r>
      <w:r>
        <w:rPr>
          <w:rFonts w:hint="eastAsia" w:cs="微软雅黑" w:asciiTheme="majorEastAsia" w:hAnsiTheme="majorEastAsia" w:eastAsiaTheme="majorEastAsia"/>
          <w:shd w:val="clear" w:color="auto" w:fill="FFFFFF"/>
        </w:rPr>
        <w:t>呆滞物料让售项目</w:t>
      </w:r>
      <w:r>
        <w:rPr>
          <w:rFonts w:hint="eastAsia" w:cs="微软雅黑" w:asciiTheme="minorEastAsia" w:hAnsiTheme="minorEastAsia"/>
          <w:bCs w:val="0"/>
          <w:spacing w:val="0"/>
          <w:szCs w:val="28"/>
          <w:shd w:val="clear" w:color="auto" w:fill="FFFFFF"/>
        </w:rPr>
        <w:t>】，</w:t>
      </w:r>
      <w:r>
        <w:rPr>
          <w:rFonts w:hint="eastAsia" w:cs="微软雅黑" w:asciiTheme="minorEastAsia" w:hAnsiTheme="minorEastAsia"/>
          <w:szCs w:val="28"/>
          <w:shd w:val="clear" w:color="auto" w:fill="FFFFFF"/>
        </w:rPr>
        <w:t>项目编号：【XXZB(</w:t>
      </w:r>
      <w:r>
        <w:rPr>
          <w:rFonts w:hint="eastAsia" w:cs="微软雅黑" w:asciiTheme="minorEastAsia" w:hAnsiTheme="minorEastAsia"/>
          <w:szCs w:val="28"/>
          <w:shd w:val="clear" w:color="auto" w:fill="FFFFFF"/>
          <w:lang w:val="en-US" w:eastAsia="zh-CN"/>
        </w:rPr>
        <w:t>CG</w:t>
      </w:r>
      <w:r>
        <w:rPr>
          <w:rFonts w:hint="eastAsia" w:cs="微软雅黑" w:asciiTheme="minorEastAsia" w:hAnsiTheme="minorEastAsia"/>
          <w:szCs w:val="28"/>
          <w:shd w:val="clear" w:color="auto" w:fill="FFFFFF"/>
        </w:rPr>
        <w:t>)-﹝202</w:t>
      </w:r>
      <w:r>
        <w:rPr>
          <w:rFonts w:hint="eastAsia" w:cs="微软雅黑" w:asciiTheme="minorEastAsia" w:hAnsiTheme="minorEastAsia"/>
          <w:szCs w:val="28"/>
          <w:shd w:val="clear" w:color="auto" w:fill="FFFFFF"/>
          <w:lang w:val="en-US" w:eastAsia="zh-CN"/>
        </w:rPr>
        <w:t>6</w:t>
      </w:r>
      <w:r>
        <w:rPr>
          <w:rFonts w:hint="eastAsia" w:cs="微软雅黑" w:asciiTheme="minorEastAsia" w:hAnsiTheme="minorEastAsia"/>
          <w:szCs w:val="28"/>
          <w:shd w:val="clear" w:color="auto" w:fill="FFFFFF"/>
        </w:rPr>
        <w:t>﹞-00</w:t>
      </w:r>
      <w:r>
        <w:rPr>
          <w:rFonts w:hint="eastAsia" w:cs="微软雅黑" w:asciiTheme="minorEastAsia" w:hAnsiTheme="minorEastAsia"/>
          <w:szCs w:val="28"/>
          <w:shd w:val="clear" w:color="auto" w:fill="FFFFFF"/>
          <w:lang w:val="en-US" w:eastAsia="zh-CN"/>
        </w:rPr>
        <w:t>1</w:t>
      </w:r>
      <w:r>
        <w:rPr>
          <w:rFonts w:hint="eastAsia" w:cs="微软雅黑" w:asciiTheme="minorEastAsia" w:hAnsiTheme="minorEastAsia"/>
          <w:szCs w:val="28"/>
          <w:shd w:val="clear" w:color="auto" w:fill="FFFFFF"/>
        </w:rPr>
        <w:t>】</w:t>
      </w:r>
      <w:r>
        <w:rPr>
          <w:rFonts w:hint="eastAsia" w:cs="宋体" w:asciiTheme="minorEastAsia" w:hAnsiTheme="minorEastAsia"/>
          <w:color w:val="000000"/>
          <w:szCs w:val="28"/>
        </w:rPr>
        <w:t>的招标文件</w:t>
      </w:r>
      <w:r>
        <w:rPr>
          <w:rFonts w:hint="eastAsia" w:cs="微软雅黑" w:asciiTheme="minorEastAsia" w:hAnsiTheme="minorEastAsia"/>
          <w:bCs w:val="0"/>
          <w:spacing w:val="0"/>
          <w:szCs w:val="28"/>
          <w:shd w:val="clear" w:color="auto" w:fill="FFFFFF"/>
        </w:rPr>
        <w:t>，</w:t>
      </w:r>
      <w:r>
        <w:rPr>
          <w:rFonts w:hint="eastAsia" w:cs="宋体" w:asciiTheme="minorEastAsia" w:hAnsiTheme="minorEastAsia"/>
          <w:color w:val="000000"/>
          <w:szCs w:val="28"/>
        </w:rPr>
        <w:t>正式授权下述签字人（姓名：</w:t>
      </w:r>
      <w:r>
        <w:rPr>
          <w:rFonts w:hint="eastAsia" w:cs="宋体" w:asciiTheme="minorEastAsia" w:hAnsiTheme="minorEastAsia"/>
          <w:color w:val="000000"/>
          <w:szCs w:val="28"/>
          <w:u w:val="single"/>
        </w:rPr>
        <w:t xml:space="preserve">           </w:t>
      </w:r>
      <w:r>
        <w:rPr>
          <w:rFonts w:hint="eastAsia" w:cs="宋体" w:asciiTheme="minorEastAsia" w:hAnsiTheme="minorEastAsia"/>
          <w:color w:val="000000"/>
          <w:szCs w:val="28"/>
        </w:rPr>
        <w:t>、职务</w:t>
      </w:r>
      <w:r>
        <w:rPr>
          <w:rFonts w:hint="eastAsia" w:cs="宋体" w:asciiTheme="minorEastAsia" w:hAnsiTheme="minorEastAsia"/>
          <w:color w:val="000000"/>
          <w:szCs w:val="28"/>
          <w:u w:val="single"/>
        </w:rPr>
        <w:t xml:space="preserve">         </w:t>
      </w:r>
      <w:r>
        <w:rPr>
          <w:rFonts w:hint="eastAsia" w:cs="宋体" w:asciiTheme="minorEastAsia" w:hAnsiTheme="minorEastAsia"/>
          <w:color w:val="000000"/>
          <w:szCs w:val="28"/>
        </w:rPr>
        <w:t>、身份证号码：</w:t>
      </w:r>
      <w:r>
        <w:rPr>
          <w:rFonts w:hint="eastAsia" w:cs="宋体" w:asciiTheme="minorEastAsia" w:hAnsiTheme="minorEastAsia"/>
          <w:color w:val="000000"/>
          <w:szCs w:val="28"/>
          <w:u w:val="single"/>
        </w:rPr>
        <w:t xml:space="preserve">                    </w:t>
      </w:r>
      <w:r>
        <w:rPr>
          <w:rFonts w:hint="eastAsia" w:cs="宋体" w:asciiTheme="minorEastAsia" w:hAnsiTheme="minorEastAsia"/>
          <w:color w:val="000000"/>
          <w:szCs w:val="28"/>
        </w:rPr>
        <w:t>）代表投标人(投标人的名称)，提交下述文件。</w:t>
      </w:r>
    </w:p>
    <w:p w14:paraId="283ED11E">
      <w:pPr>
        <w:pStyle w:val="2"/>
        <w:spacing w:line="600" w:lineRule="exact"/>
        <w:ind w:right="1020"/>
        <w:jc w:val="right"/>
        <w:rPr>
          <w:rFonts w:ascii="仿宋" w:hAnsi="仿宋" w:eastAsia="仿宋"/>
          <w:szCs w:val="28"/>
        </w:rPr>
      </w:pPr>
    </w:p>
    <w:p w14:paraId="6A78B538">
      <w:pPr>
        <w:pStyle w:val="2"/>
        <w:spacing w:line="600" w:lineRule="exact"/>
        <w:ind w:right="1020"/>
        <w:jc w:val="right"/>
        <w:rPr>
          <w:rFonts w:ascii="仿宋" w:hAnsi="仿宋" w:eastAsia="仿宋"/>
          <w:szCs w:val="28"/>
        </w:rPr>
      </w:pPr>
    </w:p>
    <w:p w14:paraId="1765266A">
      <w:pPr>
        <w:pStyle w:val="2"/>
        <w:spacing w:line="600" w:lineRule="exact"/>
        <w:ind w:right="1020"/>
        <w:jc w:val="right"/>
        <w:rPr>
          <w:rFonts w:asciiTheme="minorEastAsia" w:hAnsiTheme="minorEastAsia"/>
          <w:szCs w:val="28"/>
        </w:rPr>
      </w:pPr>
      <w:r>
        <w:rPr>
          <w:rFonts w:asciiTheme="minorEastAsia" w:hAnsiTheme="minorEastAsia"/>
          <w:szCs w:val="28"/>
        </w:rPr>
        <w:t>授权单位盖章</w:t>
      </w:r>
      <w:r>
        <w:rPr>
          <w:rFonts w:hint="eastAsia" w:asciiTheme="minorEastAsia" w:hAnsiTheme="minorEastAsia"/>
          <w:szCs w:val="28"/>
        </w:rPr>
        <w:t>：</w:t>
      </w:r>
    </w:p>
    <w:p w14:paraId="10A03F1B">
      <w:pPr>
        <w:pStyle w:val="2"/>
        <w:spacing w:line="600" w:lineRule="exact"/>
        <w:ind w:right="1020"/>
        <w:jc w:val="right"/>
        <w:rPr>
          <w:rFonts w:asciiTheme="minorEastAsia" w:hAnsiTheme="minorEastAsia"/>
          <w:szCs w:val="28"/>
        </w:rPr>
      </w:pPr>
      <w:r>
        <w:rPr>
          <w:rFonts w:asciiTheme="minorEastAsia" w:hAnsiTheme="minorEastAsia"/>
          <w:szCs w:val="28"/>
        </w:rPr>
        <w:t>年</w:t>
      </w:r>
      <w:r>
        <w:rPr>
          <w:rFonts w:hint="eastAsia" w:asciiTheme="minorEastAsia" w:hAnsiTheme="minorEastAsia"/>
          <w:szCs w:val="28"/>
        </w:rPr>
        <w:t xml:space="preserve">  </w:t>
      </w:r>
      <w:r>
        <w:rPr>
          <w:rFonts w:asciiTheme="minorEastAsia" w:hAnsiTheme="minorEastAsia"/>
          <w:szCs w:val="28"/>
        </w:rPr>
        <w:t>月</w:t>
      </w:r>
      <w:r>
        <w:rPr>
          <w:rFonts w:hint="eastAsia" w:asciiTheme="minorEastAsia" w:hAnsiTheme="minorEastAsia"/>
          <w:szCs w:val="28"/>
        </w:rPr>
        <w:t xml:space="preserve">  </w:t>
      </w:r>
      <w:r>
        <w:rPr>
          <w:rFonts w:asciiTheme="minorEastAsia" w:hAnsiTheme="minorEastAsia"/>
          <w:szCs w:val="28"/>
        </w:rPr>
        <w:t>日</w:t>
      </w:r>
    </w:p>
    <w:p w14:paraId="44F655A0">
      <w:pPr>
        <w:pStyle w:val="7"/>
        <w:spacing w:line="540" w:lineRule="exact"/>
        <w:ind w:firstLine="2891" w:firstLineChars="900"/>
        <w:textAlignment w:val="baseline"/>
        <w:rPr>
          <w:rFonts w:ascii="仿宋" w:hAnsi="仿宋" w:eastAsia="仿宋" w:cs="宋体"/>
          <w:b/>
          <w:color w:val="000000"/>
          <w:sz w:val="32"/>
          <w:szCs w:val="32"/>
        </w:rPr>
      </w:pPr>
    </w:p>
    <w:p w14:paraId="310ACE58">
      <w:pPr>
        <w:pStyle w:val="7"/>
        <w:spacing w:line="540" w:lineRule="exact"/>
        <w:ind w:firstLine="2891" w:firstLineChars="900"/>
        <w:textAlignment w:val="baseline"/>
        <w:rPr>
          <w:rFonts w:ascii="仿宋" w:hAnsi="仿宋" w:eastAsia="仿宋" w:cs="宋体"/>
          <w:b/>
          <w:color w:val="000000"/>
          <w:sz w:val="32"/>
          <w:szCs w:val="32"/>
        </w:rPr>
      </w:pPr>
    </w:p>
    <w:p w14:paraId="2A1DEB73">
      <w:pPr>
        <w:pStyle w:val="7"/>
        <w:spacing w:line="540" w:lineRule="exact"/>
        <w:ind w:firstLine="2891" w:firstLineChars="900"/>
        <w:textAlignment w:val="baseline"/>
        <w:rPr>
          <w:rFonts w:ascii="仿宋" w:hAnsi="仿宋" w:eastAsia="仿宋" w:cs="宋体"/>
          <w:b/>
          <w:color w:val="000000"/>
          <w:sz w:val="32"/>
          <w:szCs w:val="32"/>
        </w:rPr>
      </w:pPr>
    </w:p>
    <w:p w14:paraId="7CCF32B1">
      <w:pPr>
        <w:pStyle w:val="7"/>
        <w:spacing w:line="540" w:lineRule="exact"/>
        <w:ind w:firstLine="2891" w:firstLineChars="900"/>
        <w:textAlignment w:val="baseline"/>
        <w:rPr>
          <w:rFonts w:ascii="仿宋" w:hAnsi="仿宋" w:eastAsia="仿宋" w:cs="宋体"/>
          <w:b/>
          <w:color w:val="000000"/>
          <w:sz w:val="32"/>
          <w:szCs w:val="32"/>
        </w:rPr>
      </w:pPr>
    </w:p>
    <w:p w14:paraId="5A75935B">
      <w:pPr>
        <w:pStyle w:val="7"/>
        <w:spacing w:line="540" w:lineRule="exact"/>
        <w:ind w:firstLine="2891" w:firstLineChars="900"/>
        <w:textAlignment w:val="baseline"/>
        <w:rPr>
          <w:rFonts w:ascii="仿宋" w:hAnsi="仿宋" w:eastAsia="仿宋" w:cs="宋体"/>
          <w:b/>
          <w:color w:val="000000"/>
          <w:sz w:val="32"/>
          <w:szCs w:val="32"/>
        </w:rPr>
      </w:pPr>
    </w:p>
    <w:p w14:paraId="1524E014">
      <w:pPr>
        <w:pStyle w:val="7"/>
        <w:spacing w:line="540" w:lineRule="exact"/>
        <w:ind w:firstLine="2891" w:firstLineChars="900"/>
        <w:textAlignment w:val="baseline"/>
        <w:rPr>
          <w:rFonts w:ascii="仿宋" w:hAnsi="仿宋" w:eastAsia="仿宋" w:cs="宋体"/>
          <w:b/>
          <w:color w:val="000000"/>
          <w:sz w:val="32"/>
          <w:szCs w:val="32"/>
        </w:rPr>
      </w:pPr>
    </w:p>
    <w:p w14:paraId="1C311544">
      <w:pPr>
        <w:pStyle w:val="7"/>
        <w:spacing w:line="540" w:lineRule="exact"/>
        <w:ind w:firstLine="2891" w:firstLineChars="900"/>
        <w:textAlignment w:val="baseline"/>
        <w:rPr>
          <w:rFonts w:ascii="仿宋" w:hAnsi="仿宋" w:eastAsia="仿宋" w:cs="宋体"/>
          <w:b/>
          <w:color w:val="000000"/>
          <w:sz w:val="32"/>
          <w:szCs w:val="32"/>
        </w:rPr>
      </w:pPr>
    </w:p>
    <w:p w14:paraId="693C9A4D">
      <w:pPr>
        <w:pStyle w:val="7"/>
        <w:spacing w:line="540" w:lineRule="exact"/>
        <w:textAlignment w:val="baseline"/>
        <w:rPr>
          <w:rFonts w:ascii="仿宋" w:hAnsi="仿宋" w:eastAsia="仿宋" w:cs="宋体"/>
          <w:b/>
          <w:color w:val="000000"/>
          <w:sz w:val="32"/>
          <w:szCs w:val="32"/>
        </w:rPr>
      </w:pPr>
    </w:p>
    <w:p w14:paraId="396D3471">
      <w:pPr>
        <w:pStyle w:val="7"/>
        <w:spacing w:line="540" w:lineRule="exact"/>
        <w:textAlignment w:val="baseline"/>
        <w:rPr>
          <w:rFonts w:ascii="仿宋" w:hAnsi="仿宋" w:eastAsia="仿宋" w:cs="宋体"/>
          <w:b/>
          <w:color w:val="000000"/>
          <w:sz w:val="32"/>
          <w:szCs w:val="32"/>
        </w:rPr>
      </w:pPr>
    </w:p>
    <w:p w14:paraId="7E65EAF2">
      <w:pPr>
        <w:pStyle w:val="7"/>
        <w:spacing w:line="540" w:lineRule="exact"/>
        <w:textAlignment w:val="baseline"/>
        <w:rPr>
          <w:rFonts w:ascii="仿宋" w:hAnsi="仿宋" w:eastAsia="仿宋" w:cs="宋体"/>
          <w:b/>
          <w:color w:val="000000"/>
          <w:sz w:val="32"/>
          <w:szCs w:val="32"/>
        </w:rPr>
      </w:pPr>
    </w:p>
    <w:p w14:paraId="666CA948">
      <w:pPr>
        <w:pStyle w:val="7"/>
        <w:spacing w:line="540" w:lineRule="exact"/>
        <w:textAlignment w:val="baseline"/>
        <w:rPr>
          <w:rFonts w:ascii="仿宋" w:hAnsi="仿宋" w:eastAsia="仿宋" w:cs="宋体"/>
          <w:b/>
          <w:color w:val="000000"/>
          <w:sz w:val="32"/>
          <w:szCs w:val="32"/>
        </w:rPr>
      </w:pPr>
    </w:p>
    <w:p w14:paraId="0D464F54">
      <w:pPr>
        <w:pStyle w:val="7"/>
        <w:spacing w:line="540" w:lineRule="exact"/>
        <w:textAlignment w:val="baseline"/>
        <w:rPr>
          <w:rFonts w:ascii="仿宋" w:hAnsi="仿宋" w:eastAsia="仿宋" w:cs="宋体"/>
          <w:b/>
          <w:color w:val="000000"/>
          <w:sz w:val="32"/>
          <w:szCs w:val="32"/>
        </w:rPr>
      </w:pPr>
    </w:p>
    <w:p w14:paraId="58EB1EFC">
      <w:pPr>
        <w:spacing w:line="540" w:lineRule="exact"/>
        <w:textAlignment w:val="baseline"/>
        <w:rPr>
          <w:rFonts w:ascii="仿宋" w:hAnsi="仿宋" w:eastAsia="仿宋"/>
          <w:b/>
          <w:color w:val="000000"/>
          <w:sz w:val="32"/>
          <w:szCs w:val="32"/>
        </w:rPr>
      </w:pPr>
      <w:r>
        <w:rPr>
          <w:rFonts w:ascii="仿宋" w:hAnsi="仿宋" w:eastAsia="仿宋"/>
          <w:b/>
          <w:color w:val="000000"/>
          <w:sz w:val="32"/>
          <w:szCs w:val="32"/>
        </w:rPr>
        <w:t>附件</w:t>
      </w:r>
      <w:r>
        <w:rPr>
          <w:rFonts w:hint="eastAsia" w:ascii="仿宋" w:hAnsi="仿宋" w:eastAsia="仿宋"/>
          <w:b/>
          <w:color w:val="000000"/>
          <w:sz w:val="32"/>
          <w:szCs w:val="32"/>
        </w:rPr>
        <w:t>二：投标单位授权权限声明</w:t>
      </w:r>
    </w:p>
    <w:p w14:paraId="3BAA3872">
      <w:pPr>
        <w:pStyle w:val="7"/>
        <w:spacing w:line="540" w:lineRule="exact"/>
        <w:jc w:val="center"/>
        <w:textAlignment w:val="baseline"/>
        <w:rPr>
          <w:rFonts w:hint="eastAsia" w:ascii="黑体" w:hAnsi="黑体" w:eastAsia="黑体" w:cs="宋体"/>
          <w:bCs/>
          <w:color w:val="000000"/>
          <w:sz w:val="36"/>
          <w:szCs w:val="36"/>
        </w:rPr>
      </w:pPr>
    </w:p>
    <w:p w14:paraId="477B2D6B">
      <w:pPr>
        <w:pStyle w:val="7"/>
        <w:spacing w:line="540" w:lineRule="exact"/>
        <w:jc w:val="center"/>
        <w:textAlignment w:val="baseline"/>
        <w:rPr>
          <w:rFonts w:ascii="黑体" w:hAnsi="黑体" w:eastAsia="黑体" w:cs="宋体"/>
          <w:bCs/>
          <w:color w:val="000000"/>
          <w:sz w:val="36"/>
          <w:szCs w:val="36"/>
        </w:rPr>
      </w:pPr>
      <w:r>
        <w:rPr>
          <w:rFonts w:hint="eastAsia" w:ascii="黑体" w:hAnsi="黑体" w:eastAsia="黑体" w:cs="宋体"/>
          <w:bCs/>
          <w:color w:val="000000"/>
          <w:sz w:val="36"/>
          <w:szCs w:val="36"/>
        </w:rPr>
        <w:t>投标单位授权权限声明</w:t>
      </w:r>
    </w:p>
    <w:p w14:paraId="086F4EC3">
      <w:pPr>
        <w:pStyle w:val="7"/>
        <w:spacing w:line="540" w:lineRule="exact"/>
        <w:ind w:firstLine="560" w:firstLineChars="200"/>
        <w:textAlignment w:val="baseline"/>
        <w:rPr>
          <w:rFonts w:ascii="仿宋" w:hAnsi="仿宋" w:eastAsia="仿宋" w:cs="宋体"/>
          <w:color w:val="000000"/>
          <w:sz w:val="28"/>
          <w:szCs w:val="28"/>
        </w:rPr>
      </w:pPr>
    </w:p>
    <w:p w14:paraId="07779DF8">
      <w:pPr>
        <w:pStyle w:val="7"/>
        <w:spacing w:line="540" w:lineRule="exact"/>
        <w:ind w:firstLine="480" w:firstLineChars="200"/>
        <w:textAlignment w:val="baseline"/>
        <w:rPr>
          <w:rFonts w:cs="宋体" w:asciiTheme="minorEastAsia" w:hAnsiTheme="minorEastAsia"/>
          <w:color w:val="000000"/>
          <w:sz w:val="24"/>
          <w:szCs w:val="28"/>
        </w:rPr>
      </w:pPr>
      <w:r>
        <w:rPr>
          <w:rFonts w:cs="宋体" w:asciiTheme="minorEastAsia" w:hAnsiTheme="minorEastAsia"/>
          <w:color w:val="000000"/>
          <w:sz w:val="24"/>
          <w:szCs w:val="28"/>
        </w:rPr>
        <w:t>我单位同意授权人</w:t>
      </w:r>
      <w:r>
        <w:rPr>
          <w:rFonts w:hint="eastAsia" w:cs="宋体" w:asciiTheme="minorEastAsia" w:hAnsiTheme="minorEastAsia"/>
          <w:color w:val="000000"/>
          <w:sz w:val="24"/>
          <w:szCs w:val="28"/>
        </w:rPr>
        <w:t>如下权限：</w:t>
      </w:r>
    </w:p>
    <w:p w14:paraId="000CA758">
      <w:pPr>
        <w:pStyle w:val="7"/>
        <w:spacing w:line="540" w:lineRule="exact"/>
        <w:ind w:firstLine="480" w:firstLineChars="200"/>
        <w:textAlignment w:val="baseline"/>
        <w:rPr>
          <w:rFonts w:cs="宋体" w:asciiTheme="minorEastAsia" w:hAnsiTheme="minorEastAsia"/>
          <w:color w:val="000000"/>
          <w:sz w:val="24"/>
          <w:szCs w:val="28"/>
        </w:rPr>
      </w:pPr>
      <w:r>
        <w:rPr>
          <w:rFonts w:hint="eastAsia" w:cs="宋体" w:asciiTheme="minorEastAsia" w:hAnsiTheme="minorEastAsia"/>
          <w:color w:val="000000"/>
          <w:sz w:val="24"/>
          <w:szCs w:val="28"/>
        </w:rPr>
        <w:t>1、我们承诺根据招标文件的规定，完成投标人的责任和义务。</w:t>
      </w:r>
    </w:p>
    <w:p w14:paraId="3AB7A2E9">
      <w:pPr>
        <w:pStyle w:val="7"/>
        <w:spacing w:line="540" w:lineRule="exact"/>
        <w:ind w:firstLine="480" w:firstLineChars="200"/>
        <w:textAlignment w:val="baseline"/>
        <w:rPr>
          <w:rFonts w:cs="宋体" w:asciiTheme="minorEastAsia" w:hAnsiTheme="minorEastAsia"/>
          <w:color w:val="000000"/>
          <w:sz w:val="24"/>
          <w:szCs w:val="28"/>
        </w:rPr>
      </w:pPr>
      <w:r>
        <w:rPr>
          <w:rFonts w:hint="eastAsia" w:cs="宋体" w:asciiTheme="minorEastAsia" w:hAnsiTheme="minorEastAsia"/>
          <w:color w:val="000000"/>
          <w:sz w:val="24"/>
          <w:szCs w:val="28"/>
        </w:rPr>
        <w:t>2、我们已详细审核全部招标文件，参考资料及有关附件，我们完全理解并同意放弃对这方面有不明或误解的权利。</w:t>
      </w:r>
    </w:p>
    <w:p w14:paraId="59B0A528">
      <w:pPr>
        <w:pStyle w:val="7"/>
        <w:spacing w:line="540" w:lineRule="exact"/>
        <w:ind w:firstLine="480" w:firstLineChars="200"/>
        <w:textAlignment w:val="baseline"/>
        <w:rPr>
          <w:rFonts w:cs="宋体" w:asciiTheme="minorEastAsia" w:hAnsiTheme="minorEastAsia"/>
          <w:color w:val="000000"/>
          <w:sz w:val="24"/>
          <w:szCs w:val="28"/>
        </w:rPr>
      </w:pPr>
      <w:r>
        <w:rPr>
          <w:rFonts w:hint="eastAsia" w:cs="宋体" w:asciiTheme="minorEastAsia" w:hAnsiTheme="minorEastAsia"/>
          <w:color w:val="000000"/>
          <w:sz w:val="24"/>
          <w:szCs w:val="28"/>
        </w:rPr>
        <w:t>3、我们同意在招标文件中规定的投标日期起遵循本招标文件，并在规定的投标有效期满之前均具有约束力，并有可能中标。</w:t>
      </w:r>
    </w:p>
    <w:p w14:paraId="0949CAA6">
      <w:pPr>
        <w:pStyle w:val="7"/>
        <w:spacing w:line="540" w:lineRule="exact"/>
        <w:ind w:firstLine="480" w:firstLineChars="200"/>
        <w:textAlignment w:val="baseline"/>
        <w:rPr>
          <w:rFonts w:cs="宋体" w:asciiTheme="minorEastAsia" w:hAnsiTheme="minorEastAsia"/>
          <w:color w:val="000000"/>
          <w:sz w:val="24"/>
          <w:szCs w:val="28"/>
        </w:rPr>
      </w:pPr>
      <w:r>
        <w:rPr>
          <w:rFonts w:hint="eastAsia" w:cs="宋体" w:asciiTheme="minorEastAsia" w:hAnsiTheme="minorEastAsia"/>
          <w:color w:val="000000"/>
          <w:sz w:val="24"/>
          <w:szCs w:val="28"/>
        </w:rPr>
        <w:t>4、同意向贵方提供贵方可能要求的与本招标有关的任何数据或资料。</w:t>
      </w:r>
    </w:p>
    <w:p w14:paraId="1E9B7540">
      <w:pPr>
        <w:pStyle w:val="7"/>
        <w:spacing w:line="540" w:lineRule="exact"/>
        <w:ind w:firstLine="480" w:firstLineChars="200"/>
        <w:textAlignment w:val="baseline"/>
        <w:rPr>
          <w:rFonts w:cs="宋体" w:asciiTheme="minorEastAsia" w:hAnsiTheme="minorEastAsia"/>
          <w:color w:val="000000"/>
          <w:sz w:val="24"/>
          <w:szCs w:val="28"/>
        </w:rPr>
      </w:pPr>
      <w:r>
        <w:rPr>
          <w:rFonts w:hint="eastAsia" w:cs="宋体" w:asciiTheme="minorEastAsia" w:hAnsiTheme="minorEastAsia"/>
          <w:color w:val="000000"/>
          <w:sz w:val="24"/>
          <w:szCs w:val="28"/>
        </w:rPr>
        <w:t xml:space="preserve">5、我们完全理解贵方有权决定中标者，还理解贵方不一定接受最低的报价或其他报价。 </w:t>
      </w:r>
    </w:p>
    <w:p w14:paraId="370202F7">
      <w:pPr>
        <w:pStyle w:val="7"/>
        <w:spacing w:line="540" w:lineRule="exact"/>
        <w:ind w:firstLine="480" w:firstLineChars="200"/>
        <w:textAlignment w:val="baseline"/>
        <w:rPr>
          <w:rFonts w:cs="宋体" w:asciiTheme="minorEastAsia" w:hAnsiTheme="minorEastAsia"/>
          <w:color w:val="000000"/>
          <w:sz w:val="24"/>
          <w:szCs w:val="28"/>
        </w:rPr>
      </w:pPr>
      <w:r>
        <w:rPr>
          <w:rFonts w:hint="eastAsia" w:cs="宋体" w:asciiTheme="minorEastAsia" w:hAnsiTheme="minorEastAsia"/>
          <w:color w:val="000000"/>
          <w:sz w:val="24"/>
          <w:szCs w:val="28"/>
        </w:rPr>
        <w:t>与本次投标有关的正式通讯地址为：</w:t>
      </w:r>
    </w:p>
    <w:p w14:paraId="51717AAE">
      <w:pPr>
        <w:pStyle w:val="7"/>
        <w:spacing w:line="540" w:lineRule="exact"/>
        <w:ind w:firstLine="480" w:firstLineChars="200"/>
        <w:textAlignment w:val="baseline"/>
        <w:rPr>
          <w:rFonts w:cs="宋体" w:asciiTheme="minorEastAsia" w:hAnsiTheme="minorEastAsia"/>
          <w:color w:val="000000"/>
          <w:sz w:val="24"/>
          <w:szCs w:val="28"/>
        </w:rPr>
      </w:pPr>
      <w:r>
        <w:rPr>
          <w:rFonts w:hint="eastAsia" w:cs="宋体" w:asciiTheme="minorEastAsia" w:hAnsiTheme="minorEastAsia"/>
          <w:color w:val="000000"/>
          <w:sz w:val="24"/>
          <w:szCs w:val="28"/>
        </w:rPr>
        <w:t xml:space="preserve">投标人名称（公章）：      </w:t>
      </w:r>
    </w:p>
    <w:p w14:paraId="2008230F">
      <w:pPr>
        <w:pStyle w:val="7"/>
        <w:spacing w:line="540" w:lineRule="exact"/>
        <w:ind w:firstLine="480" w:firstLineChars="200"/>
        <w:textAlignment w:val="baseline"/>
        <w:rPr>
          <w:rFonts w:cs="宋体" w:asciiTheme="minorEastAsia" w:hAnsiTheme="minorEastAsia"/>
          <w:color w:val="000000"/>
          <w:sz w:val="24"/>
          <w:szCs w:val="28"/>
        </w:rPr>
      </w:pPr>
      <w:r>
        <w:rPr>
          <w:rFonts w:hint="eastAsia" w:cs="宋体" w:asciiTheme="minorEastAsia" w:hAnsiTheme="minorEastAsia"/>
          <w:color w:val="000000"/>
          <w:sz w:val="24"/>
          <w:szCs w:val="28"/>
        </w:rPr>
        <w:t>投标人法定代表人签名或盖章：</w:t>
      </w:r>
    </w:p>
    <w:p w14:paraId="527FD456">
      <w:pPr>
        <w:pStyle w:val="7"/>
        <w:spacing w:line="540" w:lineRule="exact"/>
        <w:ind w:firstLine="480" w:firstLineChars="200"/>
        <w:textAlignment w:val="baseline"/>
        <w:rPr>
          <w:rFonts w:cs="宋体" w:asciiTheme="minorEastAsia" w:hAnsiTheme="minorEastAsia"/>
          <w:color w:val="000000"/>
          <w:sz w:val="24"/>
          <w:szCs w:val="28"/>
        </w:rPr>
      </w:pPr>
      <w:r>
        <w:rPr>
          <w:rFonts w:hint="eastAsia" w:cs="宋体" w:asciiTheme="minorEastAsia" w:hAnsiTheme="minorEastAsia"/>
          <w:color w:val="000000"/>
          <w:sz w:val="24"/>
          <w:szCs w:val="28"/>
        </w:rPr>
        <w:t>投标人代表姓名：               职务：</w:t>
      </w:r>
    </w:p>
    <w:p w14:paraId="18C6D8E9">
      <w:pPr>
        <w:pStyle w:val="7"/>
        <w:spacing w:line="540" w:lineRule="exact"/>
        <w:ind w:firstLine="480" w:firstLineChars="200"/>
        <w:textAlignment w:val="baseline"/>
        <w:rPr>
          <w:rFonts w:cs="宋体" w:asciiTheme="minorEastAsia" w:hAnsiTheme="minorEastAsia"/>
          <w:color w:val="000000"/>
          <w:sz w:val="24"/>
          <w:szCs w:val="28"/>
        </w:rPr>
      </w:pPr>
      <w:r>
        <w:rPr>
          <w:rFonts w:hint="eastAsia" w:cs="宋体" w:asciiTheme="minorEastAsia" w:hAnsiTheme="minorEastAsia"/>
          <w:color w:val="000000"/>
          <w:sz w:val="24"/>
          <w:szCs w:val="28"/>
        </w:rPr>
        <w:t xml:space="preserve">地址：                         邮编：                 </w:t>
      </w:r>
    </w:p>
    <w:p w14:paraId="39C1BC13">
      <w:pPr>
        <w:pStyle w:val="7"/>
        <w:spacing w:line="540" w:lineRule="exact"/>
        <w:ind w:firstLine="480" w:firstLineChars="200"/>
        <w:textAlignment w:val="baseline"/>
        <w:rPr>
          <w:rFonts w:cs="宋体" w:asciiTheme="minorEastAsia" w:hAnsiTheme="minorEastAsia"/>
          <w:color w:val="000000"/>
          <w:sz w:val="24"/>
          <w:szCs w:val="28"/>
        </w:rPr>
      </w:pPr>
      <w:r>
        <w:rPr>
          <w:rFonts w:hint="eastAsia" w:cs="宋体" w:asciiTheme="minorEastAsia" w:hAnsiTheme="minorEastAsia"/>
          <w:color w:val="000000"/>
          <w:sz w:val="24"/>
          <w:szCs w:val="28"/>
        </w:rPr>
        <w:t xml:space="preserve">电话、传真：                                             </w:t>
      </w:r>
    </w:p>
    <w:p w14:paraId="39D9A77F">
      <w:pPr>
        <w:pStyle w:val="7"/>
        <w:spacing w:line="540" w:lineRule="exact"/>
        <w:ind w:firstLine="480" w:firstLineChars="200"/>
        <w:textAlignment w:val="baseline"/>
        <w:rPr>
          <w:rFonts w:cs="宋体" w:asciiTheme="minorEastAsia" w:hAnsiTheme="minorEastAsia"/>
          <w:color w:val="000000"/>
          <w:sz w:val="24"/>
          <w:szCs w:val="28"/>
        </w:rPr>
      </w:pPr>
      <w:r>
        <w:rPr>
          <w:rFonts w:hint="eastAsia" w:cs="宋体" w:asciiTheme="minorEastAsia" w:hAnsiTheme="minorEastAsia"/>
          <w:color w:val="000000"/>
          <w:sz w:val="24"/>
          <w:szCs w:val="28"/>
        </w:rPr>
        <w:t xml:space="preserve">开户银行：                                               </w:t>
      </w:r>
    </w:p>
    <w:p w14:paraId="0A55B8AA">
      <w:pPr>
        <w:pStyle w:val="7"/>
        <w:spacing w:line="540" w:lineRule="exact"/>
        <w:ind w:firstLine="480" w:firstLineChars="200"/>
        <w:textAlignment w:val="baseline"/>
        <w:rPr>
          <w:rFonts w:cs="宋体" w:asciiTheme="minorEastAsia" w:hAnsiTheme="minorEastAsia"/>
          <w:color w:val="000000"/>
          <w:sz w:val="24"/>
          <w:szCs w:val="28"/>
        </w:rPr>
      </w:pPr>
      <w:r>
        <w:rPr>
          <w:rFonts w:hint="eastAsia" w:cs="宋体" w:asciiTheme="minorEastAsia" w:hAnsiTheme="minorEastAsia"/>
          <w:color w:val="000000"/>
          <w:sz w:val="24"/>
          <w:szCs w:val="28"/>
        </w:rPr>
        <w:t xml:space="preserve">银行账号：                                                    </w:t>
      </w:r>
    </w:p>
    <w:p w14:paraId="71C48001">
      <w:pPr>
        <w:pStyle w:val="7"/>
        <w:spacing w:line="540" w:lineRule="exact"/>
        <w:ind w:firstLine="3840" w:firstLineChars="1600"/>
        <w:textAlignment w:val="baseline"/>
        <w:rPr>
          <w:rFonts w:cs="宋体" w:asciiTheme="minorEastAsia" w:hAnsiTheme="minorEastAsia"/>
          <w:color w:val="000000"/>
          <w:sz w:val="24"/>
          <w:szCs w:val="28"/>
        </w:rPr>
      </w:pPr>
      <w:r>
        <w:rPr>
          <w:rFonts w:hint="eastAsia" w:cs="宋体" w:asciiTheme="minorEastAsia" w:hAnsiTheme="minorEastAsia"/>
          <w:color w:val="000000"/>
          <w:sz w:val="24"/>
          <w:szCs w:val="28"/>
        </w:rPr>
        <w:t>日期：    年   月   日</w:t>
      </w:r>
    </w:p>
    <w:p w14:paraId="6B69F719">
      <w:pPr>
        <w:rPr>
          <w:rFonts w:cs="微软雅黑" w:asciiTheme="majorEastAsia" w:hAnsiTheme="majorEastAsia" w:eastAsiaTheme="majorEastAsia"/>
          <w:kern w:val="0"/>
          <w:sz w:val="24"/>
          <w:shd w:val="clear" w:color="auto" w:fill="FFFFFF"/>
        </w:rPr>
      </w:pPr>
    </w:p>
    <w:p w14:paraId="7AF1D608">
      <w:pPr>
        <w:pStyle w:val="2"/>
      </w:pPr>
    </w:p>
    <w:p w14:paraId="48D2AE4F">
      <w:pPr>
        <w:pStyle w:val="2"/>
      </w:pPr>
    </w:p>
    <w:p w14:paraId="21CEE736">
      <w:pPr>
        <w:pStyle w:val="2"/>
      </w:pPr>
    </w:p>
    <w:p w14:paraId="6E0A7B8D">
      <w:pPr>
        <w:pStyle w:val="2"/>
      </w:pPr>
    </w:p>
    <w:p w14:paraId="0E975220">
      <w:pPr>
        <w:pStyle w:val="2"/>
      </w:pPr>
    </w:p>
    <w:p w14:paraId="38168661">
      <w:pPr>
        <w:rPr>
          <w:rFonts w:hint="eastAsia" w:cs="微软雅黑" w:asciiTheme="majorEastAsia" w:hAnsiTheme="majorEastAsia" w:eastAsiaTheme="majorEastAsia"/>
          <w:b/>
          <w:kern w:val="0"/>
          <w:sz w:val="24"/>
          <w:shd w:val="clear" w:color="auto" w:fill="FFFFFF"/>
        </w:rPr>
      </w:pPr>
    </w:p>
    <w:p w14:paraId="3E85B75C">
      <w:pPr>
        <w:rPr>
          <w:rFonts w:cs="微软雅黑" w:asciiTheme="majorEastAsia" w:hAnsiTheme="majorEastAsia" w:eastAsiaTheme="majorEastAsia"/>
          <w:b/>
          <w:sz w:val="24"/>
        </w:rPr>
      </w:pPr>
      <w:r>
        <w:rPr>
          <w:rFonts w:hint="eastAsia" w:cs="微软雅黑" w:asciiTheme="majorEastAsia" w:hAnsiTheme="majorEastAsia" w:eastAsiaTheme="majorEastAsia"/>
          <w:b/>
          <w:kern w:val="0"/>
          <w:sz w:val="24"/>
          <w:shd w:val="clear" w:color="auto" w:fill="FFFFFF"/>
        </w:rPr>
        <w:t>附件三：投标保证承诺函</w:t>
      </w:r>
    </w:p>
    <w:p w14:paraId="45D26AAF">
      <w:pPr>
        <w:jc w:val="center"/>
        <w:rPr>
          <w:rFonts w:ascii="微软雅黑" w:hAnsi="微软雅黑" w:eastAsia="微软雅黑" w:cs="微软雅黑"/>
          <w:sz w:val="36"/>
          <w:szCs w:val="36"/>
        </w:rPr>
      </w:pPr>
      <w:r>
        <w:rPr>
          <w:rFonts w:hint="eastAsia" w:ascii="微软雅黑" w:hAnsi="微软雅黑" w:eastAsia="微软雅黑" w:cs="微软雅黑"/>
          <w:sz w:val="36"/>
          <w:szCs w:val="36"/>
        </w:rPr>
        <w:t>投标保证承诺函</w:t>
      </w:r>
    </w:p>
    <w:p w14:paraId="3C50C983">
      <w:pPr>
        <w:tabs>
          <w:tab w:val="left" w:pos="360"/>
          <w:tab w:val="left" w:pos="5160"/>
        </w:tabs>
        <w:spacing w:line="360" w:lineRule="auto"/>
        <w:jc w:val="left"/>
        <w:rPr>
          <w:rFonts w:cs="微软雅黑" w:asciiTheme="majorEastAsia" w:hAnsiTheme="majorEastAsia" w:eastAsiaTheme="majorEastAsia"/>
          <w:bCs/>
          <w:kern w:val="44"/>
          <w:sz w:val="24"/>
          <w:shd w:val="clear" w:color="auto" w:fill="FFFFFF"/>
        </w:rPr>
      </w:pPr>
      <w:r>
        <w:rPr>
          <w:rFonts w:hint="eastAsia" w:cs="微软雅黑" w:asciiTheme="majorEastAsia" w:hAnsiTheme="majorEastAsia" w:eastAsiaTheme="majorEastAsia"/>
          <w:kern w:val="0"/>
          <w:sz w:val="24"/>
          <w:shd w:val="clear" w:color="auto" w:fill="FFFFFF"/>
        </w:rPr>
        <w:t>致：</w:t>
      </w:r>
      <w:r>
        <w:rPr>
          <w:rFonts w:hint="eastAsia" w:cs="微软雅黑" w:asciiTheme="majorEastAsia" w:hAnsiTheme="majorEastAsia" w:eastAsiaTheme="majorEastAsia"/>
          <w:bCs/>
          <w:kern w:val="44"/>
          <w:sz w:val="24"/>
          <w:shd w:val="clear" w:color="auto" w:fill="FFFFFF"/>
        </w:rPr>
        <w:t>江西星星科技股份有限公司</w:t>
      </w:r>
    </w:p>
    <w:p w14:paraId="57556EA0">
      <w:pPr>
        <w:spacing w:line="360" w:lineRule="auto"/>
        <w:jc w:val="left"/>
        <w:rPr>
          <w:rFonts w:ascii="微软雅黑" w:hAnsi="微软雅黑" w:eastAsia="微软雅黑" w:cs="微软雅黑"/>
          <w:b/>
          <w:bCs/>
          <w:color w:val="000000" w:themeColor="text1"/>
          <w:sz w:val="52"/>
          <w:szCs w:val="52"/>
          <w14:textFill>
            <w14:solidFill>
              <w14:schemeClr w14:val="tx1"/>
            </w14:solidFill>
          </w14:textFill>
        </w:rPr>
      </w:pPr>
      <w:r>
        <w:rPr>
          <w:rFonts w:hint="eastAsia"/>
        </w:rPr>
        <w:t xml:space="preserve">    </w:t>
      </w:r>
      <w:r>
        <w:rPr>
          <w:rFonts w:hint="eastAsia" w:cs="微软雅黑" w:asciiTheme="majorEastAsia" w:hAnsiTheme="majorEastAsia" w:eastAsiaTheme="majorEastAsia"/>
          <w:kern w:val="0"/>
          <w:sz w:val="24"/>
          <w:shd w:val="clear" w:color="auto" w:fill="FFFFFF"/>
        </w:rPr>
        <w:t>我司参与贵方组织的招标项目：项目名称 ：【呆滞物料让售项目】，项目编号：【XXZB(</w:t>
      </w:r>
      <w:r>
        <w:rPr>
          <w:rFonts w:hint="eastAsia" w:cs="微软雅黑" w:asciiTheme="majorEastAsia" w:hAnsiTheme="majorEastAsia" w:eastAsiaTheme="majorEastAsia"/>
          <w:kern w:val="0"/>
          <w:sz w:val="24"/>
          <w:shd w:val="clear" w:color="auto" w:fill="FFFFFF"/>
          <w:lang w:val="en-US" w:eastAsia="zh-CN"/>
        </w:rPr>
        <w:t>CG</w:t>
      </w:r>
      <w:r>
        <w:rPr>
          <w:rFonts w:hint="eastAsia" w:cs="微软雅黑" w:asciiTheme="majorEastAsia" w:hAnsiTheme="majorEastAsia" w:eastAsiaTheme="majorEastAsia"/>
          <w:kern w:val="0"/>
          <w:sz w:val="24"/>
          <w:shd w:val="clear" w:color="auto" w:fill="FFFFFF"/>
        </w:rPr>
        <w:t>)-﹝202</w:t>
      </w:r>
      <w:r>
        <w:rPr>
          <w:rFonts w:hint="eastAsia" w:cs="微软雅黑" w:asciiTheme="majorEastAsia" w:hAnsiTheme="majorEastAsia" w:eastAsiaTheme="majorEastAsia"/>
          <w:kern w:val="0"/>
          <w:sz w:val="24"/>
          <w:shd w:val="clear" w:color="auto" w:fill="FFFFFF"/>
          <w:lang w:val="en-US" w:eastAsia="zh-CN"/>
        </w:rPr>
        <w:t>6</w:t>
      </w:r>
      <w:r>
        <w:rPr>
          <w:rFonts w:hint="eastAsia" w:cs="微软雅黑" w:asciiTheme="majorEastAsia" w:hAnsiTheme="majorEastAsia" w:eastAsiaTheme="majorEastAsia"/>
          <w:kern w:val="0"/>
          <w:sz w:val="24"/>
          <w:shd w:val="clear" w:color="auto" w:fill="FFFFFF"/>
        </w:rPr>
        <w:t>﹞-00</w:t>
      </w:r>
      <w:r>
        <w:rPr>
          <w:rFonts w:hint="eastAsia" w:cs="微软雅黑" w:asciiTheme="majorEastAsia" w:hAnsiTheme="majorEastAsia" w:eastAsiaTheme="majorEastAsia"/>
          <w:kern w:val="0"/>
          <w:sz w:val="24"/>
          <w:shd w:val="clear" w:color="auto" w:fill="FFFFFF"/>
          <w:lang w:val="en-US" w:eastAsia="zh-CN"/>
        </w:rPr>
        <w:t>1</w:t>
      </w:r>
      <w:r>
        <w:rPr>
          <w:rFonts w:hint="eastAsia" w:cs="微软雅黑" w:asciiTheme="majorEastAsia" w:hAnsiTheme="majorEastAsia" w:eastAsiaTheme="majorEastAsia"/>
          <w:kern w:val="0"/>
          <w:sz w:val="24"/>
          <w:shd w:val="clear" w:color="auto" w:fill="FFFFFF"/>
        </w:rPr>
        <w:t>】我司完全同意并承诺遵守贵司招标文件之约定，确定按开标议价程序中标价（或后期洽商之价格）承接此项目，贵司可按此价格接纳我司为中标人，我司无权拒绝。</w:t>
      </w:r>
      <w:r>
        <w:rPr>
          <w:rFonts w:cs="微软雅黑" w:asciiTheme="majorEastAsia" w:hAnsiTheme="majorEastAsia" w:eastAsiaTheme="majorEastAsia"/>
          <w:kern w:val="0"/>
          <w:sz w:val="24"/>
          <w:shd w:val="clear" w:color="auto" w:fill="FFFFFF"/>
        </w:rPr>
        <w:t>我方一旦中标，将严格按照投标文件中所承诺的报价组织实施；我方一旦中标，将按规定及时与</w:t>
      </w:r>
      <w:r>
        <w:rPr>
          <w:rFonts w:hint="eastAsia" w:cs="微软雅黑" w:asciiTheme="majorEastAsia" w:hAnsiTheme="majorEastAsia" w:eastAsiaTheme="majorEastAsia"/>
          <w:kern w:val="0"/>
          <w:sz w:val="24"/>
          <w:shd w:val="clear" w:color="auto" w:fill="FFFFFF"/>
        </w:rPr>
        <w:t>贵</w:t>
      </w:r>
      <w:r>
        <w:rPr>
          <w:rFonts w:cs="微软雅黑" w:asciiTheme="majorEastAsia" w:hAnsiTheme="majorEastAsia" w:eastAsiaTheme="majorEastAsia"/>
          <w:kern w:val="0"/>
          <w:sz w:val="24"/>
          <w:shd w:val="clear" w:color="auto" w:fill="FFFFFF"/>
        </w:rPr>
        <w:t>单位签订合同。</w:t>
      </w:r>
    </w:p>
    <w:p w14:paraId="2A683036">
      <w:pPr>
        <w:pStyle w:val="2"/>
        <w:spacing w:line="360" w:lineRule="auto"/>
        <w:rPr>
          <w:rFonts w:cs="微软雅黑" w:asciiTheme="majorEastAsia" w:hAnsiTheme="majorEastAsia" w:eastAsiaTheme="majorEastAsia"/>
          <w:bCs w:val="0"/>
          <w:spacing w:val="0"/>
          <w:szCs w:val="24"/>
          <w:shd w:val="clear" w:color="auto" w:fill="FFFFFF"/>
        </w:rPr>
      </w:pPr>
      <w:r>
        <w:rPr>
          <w:rFonts w:hint="eastAsia" w:cs="微软雅黑" w:asciiTheme="majorEastAsia" w:hAnsiTheme="majorEastAsia" w:eastAsiaTheme="majorEastAsia"/>
          <w:bCs w:val="0"/>
          <w:spacing w:val="0"/>
          <w:szCs w:val="24"/>
          <w:shd w:val="clear" w:color="auto" w:fill="FFFFFF"/>
        </w:rPr>
        <w:t xml:space="preserve">    </w:t>
      </w:r>
      <w:r>
        <w:rPr>
          <w:rFonts w:cs="微软雅黑" w:asciiTheme="majorEastAsia" w:hAnsiTheme="majorEastAsia" w:eastAsiaTheme="majorEastAsia"/>
          <w:bCs w:val="0"/>
          <w:spacing w:val="0"/>
          <w:szCs w:val="24"/>
          <w:shd w:val="clear" w:color="auto" w:fill="FFFFFF"/>
        </w:rPr>
        <w:t>我</w:t>
      </w:r>
      <w:r>
        <w:rPr>
          <w:rFonts w:hint="eastAsia" w:cs="微软雅黑" w:asciiTheme="majorEastAsia" w:hAnsiTheme="majorEastAsia" w:eastAsiaTheme="majorEastAsia"/>
          <w:bCs w:val="0"/>
          <w:spacing w:val="0"/>
          <w:szCs w:val="24"/>
          <w:shd w:val="clear" w:color="auto" w:fill="FFFFFF"/>
        </w:rPr>
        <w:t>司</w:t>
      </w:r>
      <w:r>
        <w:rPr>
          <w:rFonts w:cs="微软雅黑" w:asciiTheme="majorEastAsia" w:hAnsiTheme="majorEastAsia" w:eastAsiaTheme="majorEastAsia"/>
          <w:bCs w:val="0"/>
          <w:spacing w:val="0"/>
          <w:szCs w:val="24"/>
          <w:shd w:val="clear" w:color="auto" w:fill="FFFFFF"/>
        </w:rPr>
        <w:t>在此声明，本次招标投标活动中申报的所有资料都是真实、准确完整的，如发现带给虚假资料，或与事实不符而导致投标无效，甚至造成任何法律和经济职责，完全由我方负责；我方在本次投标活动中绝无资质挂靠、串标、围标情形，若经贵方查出，立即取消我方投标资格并承担相应的法律职责；我方在以往的招标采购活动中，无重大违法、违规的不良记录；或虽有不良记录，但已超过处理期限；我方未被地市级及其以上行政主管部门做出取消投标资格的处罚且该处罚在有效期内的；</w:t>
      </w:r>
    </w:p>
    <w:p w14:paraId="79466F73">
      <w:pPr>
        <w:tabs>
          <w:tab w:val="left" w:pos="360"/>
          <w:tab w:val="left" w:pos="5160"/>
        </w:tabs>
        <w:spacing w:line="360" w:lineRule="auto"/>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 xml:space="preserve">    在投标过程中，若我司违返招标文件规定，违返操作规范，造成本招标项目失败，我司向贵司支付的全部保证金贵司可以不予退回。</w:t>
      </w:r>
    </w:p>
    <w:p w14:paraId="52217EF9">
      <w:pPr>
        <w:tabs>
          <w:tab w:val="left" w:pos="360"/>
          <w:tab w:val="left" w:pos="5160"/>
        </w:tabs>
        <w:spacing w:line="360" w:lineRule="auto"/>
        <w:ind w:firstLine="566" w:firstLineChars="236"/>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在投标有效期内，若我司有擅自撤回投标报价、以任何理由放弃中标或不在贵司规定的时间内与贵司签订合同等违约行为，我司向贵司支付的全部保证金贵司可以不予退回，并且招标人有权取消投标人三个月以上的投标资格。</w:t>
      </w:r>
    </w:p>
    <w:p w14:paraId="657F1A1B">
      <w:pPr>
        <w:pStyle w:val="2"/>
        <w:spacing w:line="360" w:lineRule="auto"/>
      </w:pPr>
      <w:r>
        <w:rPr>
          <w:rFonts w:hint="eastAsia"/>
        </w:rPr>
        <w:t xml:space="preserve">    若我司中标，</w:t>
      </w:r>
      <w:r>
        <w:t>中标</w:t>
      </w:r>
      <w:r>
        <w:rPr>
          <w:rFonts w:hint="eastAsia"/>
        </w:rPr>
        <w:t>货物</w:t>
      </w:r>
      <w:r>
        <w:t>交割</w:t>
      </w:r>
      <w:r>
        <w:rPr>
          <w:rFonts w:hint="eastAsia"/>
        </w:rPr>
        <w:t>我司后，我司会</w:t>
      </w:r>
      <w:r>
        <w:t>合法处置，如发生侵权</w:t>
      </w:r>
      <w:r>
        <w:rPr>
          <w:rFonts w:hint="eastAsia"/>
        </w:rPr>
        <w:t>行为，所产生</w:t>
      </w:r>
      <w:r>
        <w:t>的</w:t>
      </w:r>
      <w:r>
        <w:rPr>
          <w:rFonts w:hint="eastAsia"/>
        </w:rPr>
        <w:t>一切后果由我司承担，</w:t>
      </w:r>
      <w:r>
        <w:t>与</w:t>
      </w:r>
      <w:r>
        <w:rPr>
          <w:rFonts w:hint="eastAsia"/>
        </w:rPr>
        <w:t>贵单位</w:t>
      </w:r>
      <w:r>
        <w:t>无关。</w:t>
      </w:r>
      <w:r>
        <w:rPr>
          <w:rFonts w:hint="eastAsia"/>
        </w:rPr>
        <w:t xml:space="preserve">  </w:t>
      </w:r>
    </w:p>
    <w:p w14:paraId="4491F791">
      <w:pPr>
        <w:tabs>
          <w:tab w:val="left" w:pos="360"/>
          <w:tab w:val="left" w:pos="5160"/>
        </w:tabs>
        <w:spacing w:line="360" w:lineRule="auto"/>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 xml:space="preserve">     特此承诺！</w:t>
      </w:r>
    </w:p>
    <w:p w14:paraId="0BD80E63">
      <w:pPr>
        <w:pStyle w:val="2"/>
      </w:pPr>
    </w:p>
    <w:p w14:paraId="276815BB">
      <w:pPr>
        <w:pStyle w:val="2"/>
      </w:pPr>
    </w:p>
    <w:p w14:paraId="15F0CC82">
      <w:pPr>
        <w:pStyle w:val="6"/>
        <w:spacing w:line="360" w:lineRule="auto"/>
        <w:ind w:firstLine="3600" w:firstLineChars="1500"/>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投标人：（盖公章）</w:t>
      </w:r>
    </w:p>
    <w:p w14:paraId="322B5F2C">
      <w:pPr>
        <w:pStyle w:val="6"/>
        <w:spacing w:line="360" w:lineRule="auto"/>
        <w:ind w:firstLine="3600" w:firstLineChars="1500"/>
        <w:rPr>
          <w:rFonts w:cs="微软雅黑" w:asciiTheme="majorEastAsia" w:hAnsiTheme="majorEastAsia" w:eastAsiaTheme="majorEastAsia"/>
          <w:kern w:val="0"/>
          <w:sz w:val="24"/>
          <w:shd w:val="clear" w:color="auto" w:fill="FFFFFF"/>
        </w:rPr>
      </w:pPr>
      <w:r>
        <w:rPr>
          <w:rFonts w:cs="微软雅黑" w:asciiTheme="majorEastAsia" w:hAnsiTheme="majorEastAsia" w:eastAsiaTheme="majorEastAsia"/>
          <w:kern w:val="0"/>
          <w:sz w:val="24"/>
          <w:shd w:val="clear" w:color="auto" w:fill="FFFFFF"/>
        </w:rPr>
        <w:t>法定代表人（或授权代理人）：（签字）</w:t>
      </w:r>
    </w:p>
    <w:p w14:paraId="2BBF2AFE">
      <w:pPr>
        <w:pStyle w:val="6"/>
        <w:spacing w:line="600" w:lineRule="exact"/>
        <w:ind w:firstLine="3600" w:firstLineChars="1500"/>
        <w:rPr>
          <w:rFonts w:cs="微软雅黑" w:asciiTheme="majorEastAsia" w:hAnsiTheme="majorEastAsia" w:eastAsiaTheme="majorEastAsia"/>
          <w:kern w:val="0"/>
          <w:sz w:val="24"/>
          <w:shd w:val="clear" w:color="auto" w:fill="FFFFFF"/>
        </w:rPr>
      </w:pPr>
    </w:p>
    <w:p w14:paraId="5A215B46">
      <w:pPr>
        <w:rPr>
          <w:rFonts w:cs="微软雅黑" w:asciiTheme="majorEastAsia" w:hAnsiTheme="majorEastAsia" w:eastAsiaTheme="majorEastAsia"/>
          <w:kern w:val="0"/>
          <w:sz w:val="24"/>
          <w:shd w:val="clear" w:color="auto" w:fill="FFFFFF"/>
        </w:rPr>
      </w:pPr>
    </w:p>
    <w:p w14:paraId="0A16B3F4">
      <w:pPr>
        <w:pStyle w:val="2"/>
      </w:pPr>
    </w:p>
    <w:p w14:paraId="26283FC6">
      <w:pPr>
        <w:pStyle w:val="2"/>
      </w:pPr>
    </w:p>
    <w:p w14:paraId="7D5DFFA6">
      <w:pPr>
        <w:pStyle w:val="2"/>
      </w:pPr>
    </w:p>
    <w:p w14:paraId="250C36CA">
      <w:pPr>
        <w:rPr>
          <w:rFonts w:cs="微软雅黑" w:asciiTheme="majorEastAsia" w:hAnsiTheme="majorEastAsia" w:eastAsiaTheme="majorEastAsia"/>
          <w:kern w:val="0"/>
          <w:sz w:val="24"/>
          <w:shd w:val="clear" w:color="auto" w:fill="FFFFFF"/>
        </w:rPr>
      </w:pPr>
      <w:r>
        <w:rPr>
          <w:rFonts w:hint="eastAsia" w:cs="微软雅黑" w:asciiTheme="majorEastAsia" w:hAnsiTheme="majorEastAsia" w:eastAsiaTheme="majorEastAsia"/>
          <w:kern w:val="0"/>
          <w:sz w:val="24"/>
          <w:shd w:val="clear" w:color="auto" w:fill="FFFFFF"/>
        </w:rPr>
        <w:t>附件四：现场查看声明</w:t>
      </w:r>
    </w:p>
    <w:p w14:paraId="389347D7">
      <w:pPr>
        <w:pStyle w:val="2"/>
      </w:pPr>
    </w:p>
    <w:p w14:paraId="50FD2987">
      <w:pPr>
        <w:jc w:val="center"/>
        <w:rPr>
          <w:b/>
          <w:sz w:val="30"/>
          <w:szCs w:val="30"/>
        </w:rPr>
      </w:pPr>
      <w:r>
        <w:rPr>
          <w:rFonts w:hint="eastAsia"/>
          <w:b/>
          <w:sz w:val="30"/>
          <w:szCs w:val="30"/>
        </w:rPr>
        <w:t>现场查看声明</w:t>
      </w:r>
    </w:p>
    <w:p w14:paraId="56E6B893">
      <w:pPr>
        <w:tabs>
          <w:tab w:val="left" w:pos="360"/>
          <w:tab w:val="left" w:pos="5160"/>
        </w:tabs>
        <w:spacing w:line="600" w:lineRule="exact"/>
        <w:jc w:val="left"/>
        <w:rPr>
          <w:rFonts w:cs="微软雅黑" w:asciiTheme="majorEastAsia" w:hAnsiTheme="majorEastAsia" w:eastAsiaTheme="majorEastAsia"/>
          <w:bCs/>
          <w:kern w:val="44"/>
          <w:sz w:val="24"/>
          <w:shd w:val="clear" w:color="auto" w:fill="FFFFFF"/>
        </w:rPr>
      </w:pPr>
      <w:r>
        <w:rPr>
          <w:rFonts w:hint="eastAsia" w:cs="微软雅黑" w:asciiTheme="majorEastAsia" w:hAnsiTheme="majorEastAsia" w:eastAsiaTheme="majorEastAsia"/>
          <w:kern w:val="0"/>
          <w:sz w:val="24"/>
          <w:shd w:val="clear" w:color="auto" w:fill="FFFFFF"/>
        </w:rPr>
        <w:t>致：</w:t>
      </w:r>
      <w:r>
        <w:rPr>
          <w:rFonts w:hint="eastAsia" w:cs="微软雅黑" w:asciiTheme="majorEastAsia" w:hAnsiTheme="majorEastAsia" w:eastAsiaTheme="majorEastAsia"/>
          <w:bCs/>
          <w:kern w:val="44"/>
          <w:sz w:val="24"/>
          <w:shd w:val="clear" w:color="auto" w:fill="FFFFFF"/>
        </w:rPr>
        <w:t>江西星星科技股份有限公司</w:t>
      </w:r>
    </w:p>
    <w:p w14:paraId="11CE7444">
      <w:pPr>
        <w:spacing w:line="360" w:lineRule="auto"/>
        <w:jc w:val="left"/>
        <w:rPr>
          <w:b/>
          <w:sz w:val="24"/>
        </w:rPr>
      </w:pPr>
    </w:p>
    <w:p w14:paraId="1ED61958">
      <w:pPr>
        <w:spacing w:line="360" w:lineRule="auto"/>
        <w:ind w:firstLine="480"/>
        <w:jc w:val="left"/>
        <w:rPr>
          <w:sz w:val="24"/>
        </w:rPr>
      </w:pPr>
      <w:r>
        <w:rPr>
          <w:rFonts w:hint="eastAsia"/>
          <w:sz w:val="24"/>
        </w:rPr>
        <w:t>我方自愿报名参与贵司</w:t>
      </w:r>
      <w:r>
        <w:rPr>
          <w:rFonts w:hint="eastAsia" w:cs="微软雅黑" w:asciiTheme="majorEastAsia" w:hAnsiTheme="majorEastAsia" w:eastAsiaTheme="majorEastAsia"/>
          <w:kern w:val="0"/>
          <w:sz w:val="24"/>
          <w:shd w:val="clear" w:color="auto" w:fill="FFFFFF"/>
        </w:rPr>
        <w:t>【呆滞物料让售项目】，项目编号：【XXZB(</w:t>
      </w:r>
      <w:r>
        <w:rPr>
          <w:rFonts w:hint="eastAsia" w:cs="微软雅黑" w:asciiTheme="majorEastAsia" w:hAnsiTheme="majorEastAsia" w:eastAsiaTheme="majorEastAsia"/>
          <w:kern w:val="0"/>
          <w:sz w:val="24"/>
          <w:shd w:val="clear" w:color="auto" w:fill="FFFFFF"/>
          <w:lang w:val="en-US" w:eastAsia="zh-CN"/>
        </w:rPr>
        <w:t>CG</w:t>
      </w:r>
      <w:r>
        <w:rPr>
          <w:rFonts w:hint="eastAsia" w:cs="微软雅黑" w:asciiTheme="majorEastAsia" w:hAnsiTheme="majorEastAsia" w:eastAsiaTheme="majorEastAsia"/>
          <w:kern w:val="0"/>
          <w:sz w:val="24"/>
          <w:shd w:val="clear" w:color="auto" w:fill="FFFFFF"/>
        </w:rPr>
        <w:t>)-﹝202</w:t>
      </w:r>
      <w:r>
        <w:rPr>
          <w:rFonts w:hint="eastAsia" w:cs="微软雅黑" w:asciiTheme="majorEastAsia" w:hAnsiTheme="majorEastAsia" w:eastAsiaTheme="majorEastAsia"/>
          <w:kern w:val="0"/>
          <w:sz w:val="24"/>
          <w:shd w:val="clear" w:color="auto" w:fill="FFFFFF"/>
          <w:lang w:val="en-US" w:eastAsia="zh-CN"/>
        </w:rPr>
        <w:t>6</w:t>
      </w:r>
      <w:r>
        <w:rPr>
          <w:rFonts w:hint="eastAsia" w:cs="微软雅黑" w:asciiTheme="majorEastAsia" w:hAnsiTheme="majorEastAsia" w:eastAsiaTheme="majorEastAsia"/>
          <w:kern w:val="0"/>
          <w:sz w:val="24"/>
          <w:shd w:val="clear" w:color="auto" w:fill="FFFFFF"/>
        </w:rPr>
        <w:t>﹞-00</w:t>
      </w:r>
      <w:r>
        <w:rPr>
          <w:rFonts w:hint="eastAsia" w:cs="微软雅黑" w:asciiTheme="majorEastAsia" w:hAnsiTheme="majorEastAsia" w:eastAsiaTheme="majorEastAsia"/>
          <w:kern w:val="0"/>
          <w:sz w:val="24"/>
          <w:shd w:val="clear" w:color="auto" w:fill="FFFFFF"/>
          <w:lang w:val="en-US" w:eastAsia="zh-CN"/>
        </w:rPr>
        <w:t>1</w:t>
      </w:r>
      <w:r>
        <w:rPr>
          <w:rFonts w:hint="eastAsia" w:cs="微软雅黑" w:asciiTheme="majorEastAsia" w:hAnsiTheme="majorEastAsia" w:eastAsiaTheme="majorEastAsia"/>
          <w:kern w:val="0"/>
          <w:sz w:val="24"/>
          <w:shd w:val="clear" w:color="auto" w:fill="FFFFFF"/>
        </w:rPr>
        <w:t>】</w:t>
      </w:r>
      <w:r>
        <w:rPr>
          <w:rFonts w:hint="eastAsia"/>
          <w:sz w:val="24"/>
        </w:rPr>
        <w:t>的招标，并于</w:t>
      </w:r>
      <w:r>
        <w:rPr>
          <w:rFonts w:hint="eastAsia"/>
          <w:sz w:val="24"/>
          <w:u w:val="single"/>
        </w:rPr>
        <w:t>2</w:t>
      </w:r>
      <w:r>
        <w:rPr>
          <w:sz w:val="24"/>
          <w:u w:val="single"/>
        </w:rPr>
        <w:t>02</w:t>
      </w:r>
      <w:r>
        <w:rPr>
          <w:rFonts w:hint="eastAsia"/>
          <w:sz w:val="24"/>
          <w:u w:val="single"/>
          <w:lang w:val="en-US" w:eastAsia="zh-CN"/>
        </w:rPr>
        <w:t>6</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日前往贵方招标标的呆滞物料所在的广东省东莞市塘厦镇鹿乙南路7号1栋进行现场查看。现我方经现场查看，已完全知悉标的呆滞物料详情。</w:t>
      </w:r>
    </w:p>
    <w:p w14:paraId="1637D52A">
      <w:pPr>
        <w:spacing w:line="360" w:lineRule="auto"/>
        <w:ind w:firstLine="480"/>
        <w:jc w:val="left"/>
        <w:rPr>
          <w:sz w:val="24"/>
        </w:rPr>
      </w:pPr>
      <w:r>
        <w:rPr>
          <w:rFonts w:hint="eastAsia"/>
          <w:sz w:val="24"/>
        </w:rPr>
        <w:t>我方声明，我方招标报价是基于完全熟知标的呆滞物料详情（包括但不限于标的呆滞物料的品牌、型号、数量、新旧程度、性能等）及市场行情的基础上。我方同意中标后，由贵方以现场查看标的呆滞物料现状直接向我方交付。同时，我方承诺，中标后不以标的物料问题或报价偏离市场价格等为由，要求贵方修改交易价格或拒不履行中标人义务，否则，贵方可没收我方保证金并要求我方赔偿相应损失。</w:t>
      </w:r>
    </w:p>
    <w:p w14:paraId="6EC8CCC2">
      <w:pPr>
        <w:spacing w:line="360" w:lineRule="auto"/>
        <w:ind w:firstLine="480"/>
        <w:jc w:val="left"/>
        <w:rPr>
          <w:sz w:val="24"/>
        </w:rPr>
      </w:pPr>
      <w:r>
        <w:rPr>
          <w:rFonts w:hint="eastAsia"/>
          <w:sz w:val="24"/>
        </w:rPr>
        <w:t>特此声明！</w:t>
      </w:r>
    </w:p>
    <w:p w14:paraId="75B9808D">
      <w:pPr>
        <w:spacing w:line="360" w:lineRule="auto"/>
        <w:ind w:firstLine="480"/>
        <w:jc w:val="left"/>
        <w:rPr>
          <w:sz w:val="24"/>
        </w:rPr>
      </w:pPr>
    </w:p>
    <w:p w14:paraId="034B0535">
      <w:pPr>
        <w:spacing w:line="360" w:lineRule="auto"/>
        <w:ind w:right="480" w:firstLine="5880" w:firstLineChars="2450"/>
        <w:rPr>
          <w:sz w:val="24"/>
          <w:u w:val="single"/>
        </w:rPr>
      </w:pPr>
      <w:r>
        <w:rPr>
          <w:rFonts w:hint="eastAsia"/>
          <w:sz w:val="24"/>
        </w:rPr>
        <w:t>声明人：</w:t>
      </w:r>
    </w:p>
    <w:p w14:paraId="0939168B">
      <w:pPr>
        <w:spacing w:line="360" w:lineRule="auto"/>
        <w:ind w:right="480" w:firstLine="480"/>
        <w:jc w:val="center"/>
        <w:rPr>
          <w:sz w:val="24"/>
          <w:u w:val="single"/>
        </w:rPr>
      </w:pPr>
      <w:r>
        <w:rPr>
          <w:rFonts w:hint="eastAsia"/>
          <w:sz w:val="24"/>
        </w:rPr>
        <w:t xml:space="preserve">                                       </w:t>
      </w:r>
      <w:r>
        <w:rPr>
          <w:sz w:val="24"/>
        </w:rPr>
        <w:t>202</w:t>
      </w:r>
      <w:r>
        <w:rPr>
          <w:rFonts w:hint="eastAsia"/>
          <w:sz w:val="24"/>
          <w:lang w:val="en-US" w:eastAsia="zh-CN"/>
        </w:rPr>
        <w:t>6</w:t>
      </w:r>
      <w:r>
        <w:rPr>
          <w:rFonts w:hint="eastAsia"/>
          <w:sz w:val="24"/>
        </w:rPr>
        <w:t>年    月    日</w:t>
      </w:r>
    </w:p>
    <w:p w14:paraId="5C81E1F0">
      <w:pPr>
        <w:pStyle w:val="2"/>
      </w:pPr>
    </w:p>
    <w:sectPr>
      <w:headerReference r:id="rId5" w:type="default"/>
      <w:pgSz w:w="11906" w:h="16838"/>
      <w:pgMar w:top="1474" w:right="1361" w:bottom="1474" w:left="1361" w:header="567" w:footer="56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1CE42">
    <w:pPr>
      <w:pStyle w:val="10"/>
      <w:jc w:val="both"/>
      <w:rPr>
        <w:rFonts w:ascii="微软雅黑" w:hAnsi="微软雅黑" w:eastAsia="微软雅黑" w:cs="微软雅黑"/>
        <w:sz w:val="16"/>
        <w:szCs w:val="22"/>
      </w:rPr>
    </w:pPr>
    <w:r>
      <w:rPr>
        <w:rFonts w:hint="eastAsia" w:ascii="微软雅黑" w:hAnsi="微软雅黑" w:eastAsia="微软雅黑" w:cs="微软雅黑"/>
        <w:sz w:val="16"/>
        <w:szCs w:val="22"/>
      </w:rPr>
      <w:t>本资料及其包含的所有内容为星星科技所有，受中国法律及适用之国际公约中有关著作权法律的保护。未经星星科技书面授权，任何人不得以任何形式复制、传播、散布、改动或以其它方式使用本资料的部分或全部内容，违者将被依法追究责任。</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CAD06">
    <w:pPr>
      <w:rPr>
        <w:rFonts w:ascii="微软雅黑" w:hAnsi="微软雅黑" w:eastAsia="微软雅黑" w:cs="微软雅黑"/>
        <w:color w:val="FF0000"/>
        <w:sz w:val="18"/>
        <w:szCs w:val="18"/>
      </w:rPr>
    </w:pPr>
    <w:r>
      <w:rPr>
        <w:rFonts w:hint="eastAsia"/>
      </w:rPr>
      <w:drawing>
        <wp:inline distT="0" distB="0" distL="114300" distR="114300">
          <wp:extent cx="3048000" cy="447675"/>
          <wp:effectExtent l="0" t="0" r="0" b="9525"/>
          <wp:docPr id="5" name="图片 5"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星星LOGO"/>
                  <pic:cNvPicPr>
                    <a:picLocks noChangeAspect="1"/>
                  </pic:cNvPicPr>
                </pic:nvPicPr>
                <pic:blipFill>
                  <a:blip r:embed="rId1"/>
                  <a:stretch>
                    <a:fillRect/>
                  </a:stretch>
                </pic:blipFill>
                <pic:spPr>
                  <a:xfrm>
                    <a:off x="0" y="0"/>
                    <a:ext cx="3048000" cy="44767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67256">
    <w:pPr>
      <w:rPr>
        <w:rFonts w:ascii="微软雅黑" w:hAnsi="微软雅黑" w:eastAsia="微软雅黑" w:cs="微软雅黑"/>
        <w:color w:val="FF0000"/>
        <w:sz w:val="18"/>
        <w:szCs w:val="18"/>
      </w:rPr>
    </w:pPr>
    <w:r>
      <mc:AlternateContent>
        <mc:Choice Requires="wps">
          <w:drawing>
            <wp:anchor distT="0" distB="0" distL="114300" distR="114300" simplePos="0" relativeHeight="251659264" behindDoc="0" locked="0" layoutInCell="1" allowOverlap="1">
              <wp:simplePos x="0" y="0"/>
              <wp:positionH relativeFrom="margin">
                <wp:posOffset>4943475</wp:posOffset>
              </wp:positionH>
              <wp:positionV relativeFrom="paragraph">
                <wp:posOffset>57150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F3A6B">
                          <w:pPr>
                            <w:pStyle w:val="11"/>
                          </w:pPr>
                          <w:r>
                            <w:rPr>
                              <w:rFonts w:hint="eastAsia"/>
                            </w:rPr>
                            <w:t>第</w:t>
                          </w:r>
                          <w:r>
                            <w:fldChar w:fldCharType="begin"/>
                          </w:r>
                          <w:r>
                            <w:instrText xml:space="preserve"> PAGE  \* MERGEFORMAT </w:instrText>
                          </w:r>
                          <w:r>
                            <w:fldChar w:fldCharType="separate"/>
                          </w:r>
                          <w:r>
                            <w:t>4</w:t>
                          </w:r>
                          <w:r>
                            <w:fldChar w:fldCharType="end"/>
                          </w:r>
                          <w:r>
                            <w:rPr>
                              <w:rFonts w:hint="eastAsia"/>
                            </w:rPr>
                            <w:t>页共7页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89.25pt;margin-top:4.5pt;height:144pt;width:144pt;mso-position-horizontal-relative:margin;mso-wrap-style:none;z-index:251659264;mso-width-relative:page;mso-height-relative:page;" filled="f" stroked="f" coordsize="21600,21600" o:gfxdata="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mBI/h1wAAAAoBAAAPAAAAAAAAAAEAIAAAACIAAABkcnMvZG93bnJldi54bWxQ&#10;SwECFAAUAAAACACHTuJAsc8XrDECAABjBAAADgAAAAAAAAABACAAAAAmAQAAZHJzL2Uyb0RvYy54&#10;bWxQSwUGAAAAAAYABgBZAQAAyQUAAAAA&#10;">
              <v:fill on="f" focussize="0,0"/>
              <v:stroke on="f" weight="0.5pt"/>
              <v:imagedata o:title=""/>
              <o:lock v:ext="edit" aspectratio="f"/>
              <v:textbox inset="0mm,0mm,0mm,0mm" style="mso-fit-shape-to-text:t;">
                <w:txbxContent>
                  <w:p w14:paraId="584F3A6B">
                    <w:pPr>
                      <w:pStyle w:val="11"/>
                    </w:pPr>
                    <w:r>
                      <w:rPr>
                        <w:rFonts w:hint="eastAsia"/>
                      </w:rPr>
                      <w:t>第</w:t>
                    </w:r>
                    <w:r>
                      <w:fldChar w:fldCharType="begin"/>
                    </w:r>
                    <w:r>
                      <w:instrText xml:space="preserve"> PAGE  \* MERGEFORMAT </w:instrText>
                    </w:r>
                    <w:r>
                      <w:fldChar w:fldCharType="separate"/>
                    </w:r>
                    <w:r>
                      <w:t>4</w:t>
                    </w:r>
                    <w:r>
                      <w:fldChar w:fldCharType="end"/>
                    </w:r>
                    <w:r>
                      <w:rPr>
                        <w:rFonts w:hint="eastAsia"/>
                      </w:rPr>
                      <w:t>页共7页</w:t>
                    </w:r>
                  </w:p>
                </w:txbxContent>
              </v:textbox>
            </v:shape>
          </w:pict>
        </mc:Fallback>
      </mc:AlternateContent>
    </w:r>
    <w:r>
      <w:rPr>
        <w:rFonts w:hint="eastAsia"/>
      </w:rPr>
      <w:drawing>
        <wp:inline distT="0" distB="0" distL="114300" distR="114300">
          <wp:extent cx="3048000" cy="447675"/>
          <wp:effectExtent l="0" t="0" r="0" b="9525"/>
          <wp:docPr id="9" name="图片 9" descr="星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星星LOGO"/>
                  <pic:cNvPicPr>
                    <a:picLocks noChangeAspect="1"/>
                  </pic:cNvPicPr>
                </pic:nvPicPr>
                <pic:blipFill>
                  <a:blip r:embed="rId1"/>
                  <a:stretch>
                    <a:fillRect/>
                  </a:stretch>
                </pic:blipFill>
                <pic:spPr>
                  <a:xfrm>
                    <a:off x="0" y="0"/>
                    <a:ext cx="30480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E41CAE"/>
    <w:multiLevelType w:val="multilevel"/>
    <w:tmpl w:val="2AE41CAE"/>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BA1014E"/>
    <w:multiLevelType w:val="singleLevel"/>
    <w:tmpl w:val="3BA1014E"/>
    <w:lvl w:ilvl="0" w:tentative="0">
      <w:start w:val="1"/>
      <w:numFmt w:val="decimal"/>
      <w:lvlText w:val="(%1)"/>
      <w:lvlJc w:val="left"/>
      <w:pPr>
        <w:ind w:left="425" w:hanging="425"/>
      </w:pPr>
      <w:rPr>
        <w:rFonts w:hint="default"/>
      </w:rPr>
    </w:lvl>
  </w:abstractNum>
  <w:abstractNum w:abstractNumId="2">
    <w:nsid w:val="3FFDC0EA"/>
    <w:multiLevelType w:val="multilevel"/>
    <w:tmpl w:val="3FFDC0EA"/>
    <w:lvl w:ilvl="0" w:tentative="0">
      <w:start w:val="1"/>
      <w:numFmt w:val="decimal"/>
      <w:lvlText w:val="%1."/>
      <w:lvlJc w:val="left"/>
      <w:pPr>
        <w:tabs>
          <w:tab w:val="left" w:pos="1260"/>
        </w:tabs>
        <w:ind w:left="1260" w:hanging="420"/>
      </w:pPr>
      <w:rPr>
        <w:rFonts w:hint="eastAsia" w:eastAsia="宋体"/>
        <w:b w:val="0"/>
        <w:i w:val="0"/>
        <w:sz w:val="24"/>
      </w:rPr>
    </w:lvl>
    <w:lvl w:ilvl="1" w:tentative="0">
      <w:start w:val="1"/>
      <w:numFmt w:val="decimal"/>
      <w:lvlText w:val="%2."/>
      <w:lvlJc w:val="left"/>
      <w:pPr>
        <w:tabs>
          <w:tab w:val="left" w:pos="840"/>
        </w:tabs>
        <w:ind w:left="840" w:hanging="420"/>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FB9B2ED"/>
    <w:multiLevelType w:val="singleLevel"/>
    <w:tmpl w:val="4FB9B2ED"/>
    <w:lvl w:ilvl="0" w:tentative="0">
      <w:start w:val="1"/>
      <w:numFmt w:val="chineseCounting"/>
      <w:suff w:val="nothing"/>
      <w:lvlText w:val="%1、"/>
      <w:lvlJc w:val="left"/>
      <w:rPr>
        <w:rFonts w:hint="eastAsia"/>
        <w:lang w:val="en-U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AF2F3A"/>
    <w:rsid w:val="00007450"/>
    <w:rsid w:val="00011D6F"/>
    <w:rsid w:val="00027AF6"/>
    <w:rsid w:val="00047180"/>
    <w:rsid w:val="0005083E"/>
    <w:rsid w:val="00051170"/>
    <w:rsid w:val="00060C02"/>
    <w:rsid w:val="00061FF5"/>
    <w:rsid w:val="00066787"/>
    <w:rsid w:val="00081070"/>
    <w:rsid w:val="000A5D8B"/>
    <w:rsid w:val="000A725A"/>
    <w:rsid w:val="000B1C0B"/>
    <w:rsid w:val="000B6DF6"/>
    <w:rsid w:val="000C2084"/>
    <w:rsid w:val="000C58AA"/>
    <w:rsid w:val="000C596C"/>
    <w:rsid w:val="000C5AF3"/>
    <w:rsid w:val="000D7D4B"/>
    <w:rsid w:val="000E5577"/>
    <w:rsid w:val="000E67C2"/>
    <w:rsid w:val="000F1710"/>
    <w:rsid w:val="000F3748"/>
    <w:rsid w:val="000F6D8F"/>
    <w:rsid w:val="001010B9"/>
    <w:rsid w:val="0010424D"/>
    <w:rsid w:val="001203C8"/>
    <w:rsid w:val="001379AA"/>
    <w:rsid w:val="00147A79"/>
    <w:rsid w:val="00154A4B"/>
    <w:rsid w:val="00157415"/>
    <w:rsid w:val="0016319A"/>
    <w:rsid w:val="00165F1D"/>
    <w:rsid w:val="00174B6F"/>
    <w:rsid w:val="00183232"/>
    <w:rsid w:val="0019276F"/>
    <w:rsid w:val="0019309F"/>
    <w:rsid w:val="00196419"/>
    <w:rsid w:val="001A1A83"/>
    <w:rsid w:val="001A1ECA"/>
    <w:rsid w:val="001A71FC"/>
    <w:rsid w:val="001B724D"/>
    <w:rsid w:val="001C3E33"/>
    <w:rsid w:val="001D3100"/>
    <w:rsid w:val="001D31C4"/>
    <w:rsid w:val="001D47D0"/>
    <w:rsid w:val="001E31C2"/>
    <w:rsid w:val="001E4BCB"/>
    <w:rsid w:val="001E504A"/>
    <w:rsid w:val="001F3B38"/>
    <w:rsid w:val="001F7224"/>
    <w:rsid w:val="00236E36"/>
    <w:rsid w:val="002414AB"/>
    <w:rsid w:val="00255C43"/>
    <w:rsid w:val="00274D9C"/>
    <w:rsid w:val="00275697"/>
    <w:rsid w:val="00277FE7"/>
    <w:rsid w:val="0028196B"/>
    <w:rsid w:val="00286721"/>
    <w:rsid w:val="002A2B84"/>
    <w:rsid w:val="002B76A7"/>
    <w:rsid w:val="002C1F51"/>
    <w:rsid w:val="002C3BDE"/>
    <w:rsid w:val="002C412C"/>
    <w:rsid w:val="002C496B"/>
    <w:rsid w:val="002D1ACA"/>
    <w:rsid w:val="002E0392"/>
    <w:rsid w:val="002F3B94"/>
    <w:rsid w:val="002F5F1B"/>
    <w:rsid w:val="002F7C76"/>
    <w:rsid w:val="00305295"/>
    <w:rsid w:val="0030572D"/>
    <w:rsid w:val="00305ACF"/>
    <w:rsid w:val="00312995"/>
    <w:rsid w:val="0032223E"/>
    <w:rsid w:val="00324F1D"/>
    <w:rsid w:val="00332538"/>
    <w:rsid w:val="00342E3C"/>
    <w:rsid w:val="003436CB"/>
    <w:rsid w:val="0034632F"/>
    <w:rsid w:val="00347A3F"/>
    <w:rsid w:val="00353574"/>
    <w:rsid w:val="00363FBB"/>
    <w:rsid w:val="00365EBF"/>
    <w:rsid w:val="0036697B"/>
    <w:rsid w:val="00370380"/>
    <w:rsid w:val="003739ED"/>
    <w:rsid w:val="003749AB"/>
    <w:rsid w:val="00385597"/>
    <w:rsid w:val="003871B7"/>
    <w:rsid w:val="0038768B"/>
    <w:rsid w:val="00392060"/>
    <w:rsid w:val="003A0B6D"/>
    <w:rsid w:val="003A491A"/>
    <w:rsid w:val="003A66DE"/>
    <w:rsid w:val="003C2FC2"/>
    <w:rsid w:val="003C4BBB"/>
    <w:rsid w:val="003C5869"/>
    <w:rsid w:val="003C7CD4"/>
    <w:rsid w:val="003D4932"/>
    <w:rsid w:val="003E422B"/>
    <w:rsid w:val="003E513B"/>
    <w:rsid w:val="003F0F76"/>
    <w:rsid w:val="003F2D31"/>
    <w:rsid w:val="00401B49"/>
    <w:rsid w:val="00412318"/>
    <w:rsid w:val="004224FF"/>
    <w:rsid w:val="00426C06"/>
    <w:rsid w:val="0042756E"/>
    <w:rsid w:val="0043191B"/>
    <w:rsid w:val="00431DF7"/>
    <w:rsid w:val="00433481"/>
    <w:rsid w:val="00434DE4"/>
    <w:rsid w:val="0043533D"/>
    <w:rsid w:val="00435759"/>
    <w:rsid w:val="00440645"/>
    <w:rsid w:val="00460D7E"/>
    <w:rsid w:val="00461888"/>
    <w:rsid w:val="00464979"/>
    <w:rsid w:val="0046726C"/>
    <w:rsid w:val="00471137"/>
    <w:rsid w:val="00475084"/>
    <w:rsid w:val="00486E84"/>
    <w:rsid w:val="00497A95"/>
    <w:rsid w:val="004A3495"/>
    <w:rsid w:val="004A6FE2"/>
    <w:rsid w:val="004B2206"/>
    <w:rsid w:val="004B7E3C"/>
    <w:rsid w:val="004C35F6"/>
    <w:rsid w:val="004C3A1C"/>
    <w:rsid w:val="004C3A2D"/>
    <w:rsid w:val="004E49C0"/>
    <w:rsid w:val="004F3063"/>
    <w:rsid w:val="004F58DB"/>
    <w:rsid w:val="00506CF9"/>
    <w:rsid w:val="00507FC8"/>
    <w:rsid w:val="00510D32"/>
    <w:rsid w:val="00516AF4"/>
    <w:rsid w:val="00522F8E"/>
    <w:rsid w:val="0052480F"/>
    <w:rsid w:val="00544614"/>
    <w:rsid w:val="00546066"/>
    <w:rsid w:val="005466D1"/>
    <w:rsid w:val="0056161C"/>
    <w:rsid w:val="00562F42"/>
    <w:rsid w:val="00563F0B"/>
    <w:rsid w:val="00572173"/>
    <w:rsid w:val="00575DBF"/>
    <w:rsid w:val="00584807"/>
    <w:rsid w:val="0058622D"/>
    <w:rsid w:val="005A1645"/>
    <w:rsid w:val="005A5628"/>
    <w:rsid w:val="005B3235"/>
    <w:rsid w:val="005B3DD7"/>
    <w:rsid w:val="005C30BF"/>
    <w:rsid w:val="005D165F"/>
    <w:rsid w:val="005D5A02"/>
    <w:rsid w:val="005E65C6"/>
    <w:rsid w:val="005F210A"/>
    <w:rsid w:val="0060093F"/>
    <w:rsid w:val="00610A53"/>
    <w:rsid w:val="00611FA7"/>
    <w:rsid w:val="00633D0D"/>
    <w:rsid w:val="00635F32"/>
    <w:rsid w:val="0064583A"/>
    <w:rsid w:val="00646378"/>
    <w:rsid w:val="006555D9"/>
    <w:rsid w:val="00661002"/>
    <w:rsid w:val="00663E4B"/>
    <w:rsid w:val="00680280"/>
    <w:rsid w:val="0068111F"/>
    <w:rsid w:val="006862A5"/>
    <w:rsid w:val="006919C0"/>
    <w:rsid w:val="006952B9"/>
    <w:rsid w:val="006A7D59"/>
    <w:rsid w:val="006B2551"/>
    <w:rsid w:val="006B30DB"/>
    <w:rsid w:val="006C24F5"/>
    <w:rsid w:val="006E5E0E"/>
    <w:rsid w:val="006E6BA2"/>
    <w:rsid w:val="006F2218"/>
    <w:rsid w:val="006F6A73"/>
    <w:rsid w:val="00706556"/>
    <w:rsid w:val="00724FB0"/>
    <w:rsid w:val="0072629A"/>
    <w:rsid w:val="0072738B"/>
    <w:rsid w:val="00742438"/>
    <w:rsid w:val="007432B6"/>
    <w:rsid w:val="0074351B"/>
    <w:rsid w:val="007438AB"/>
    <w:rsid w:val="007504C3"/>
    <w:rsid w:val="007510AA"/>
    <w:rsid w:val="0075214D"/>
    <w:rsid w:val="00755D39"/>
    <w:rsid w:val="007603D4"/>
    <w:rsid w:val="00761D27"/>
    <w:rsid w:val="00774C33"/>
    <w:rsid w:val="00774F2E"/>
    <w:rsid w:val="00785698"/>
    <w:rsid w:val="0079789A"/>
    <w:rsid w:val="007A1466"/>
    <w:rsid w:val="007B1E91"/>
    <w:rsid w:val="007C05D6"/>
    <w:rsid w:val="007C0B96"/>
    <w:rsid w:val="007E2315"/>
    <w:rsid w:val="007E37B4"/>
    <w:rsid w:val="007F4D17"/>
    <w:rsid w:val="008012F0"/>
    <w:rsid w:val="00812FBA"/>
    <w:rsid w:val="00820353"/>
    <w:rsid w:val="00825352"/>
    <w:rsid w:val="0085206D"/>
    <w:rsid w:val="00854D27"/>
    <w:rsid w:val="008715E1"/>
    <w:rsid w:val="0087410A"/>
    <w:rsid w:val="00882ED7"/>
    <w:rsid w:val="00892A30"/>
    <w:rsid w:val="0089375F"/>
    <w:rsid w:val="00894FC6"/>
    <w:rsid w:val="00895845"/>
    <w:rsid w:val="008961E7"/>
    <w:rsid w:val="008961F6"/>
    <w:rsid w:val="008C1B2E"/>
    <w:rsid w:val="008C75F0"/>
    <w:rsid w:val="008D3A64"/>
    <w:rsid w:val="008E26C5"/>
    <w:rsid w:val="008F0632"/>
    <w:rsid w:val="008F2442"/>
    <w:rsid w:val="008F5F58"/>
    <w:rsid w:val="00901E44"/>
    <w:rsid w:val="0091637B"/>
    <w:rsid w:val="00921AF4"/>
    <w:rsid w:val="009446CE"/>
    <w:rsid w:val="00947CA4"/>
    <w:rsid w:val="00955C5A"/>
    <w:rsid w:val="009602AD"/>
    <w:rsid w:val="00962164"/>
    <w:rsid w:val="009640D7"/>
    <w:rsid w:val="00977D46"/>
    <w:rsid w:val="0098713B"/>
    <w:rsid w:val="009872A9"/>
    <w:rsid w:val="00990E8F"/>
    <w:rsid w:val="0099644A"/>
    <w:rsid w:val="009A56EA"/>
    <w:rsid w:val="009C6941"/>
    <w:rsid w:val="009D05AB"/>
    <w:rsid w:val="009E4081"/>
    <w:rsid w:val="009E48CB"/>
    <w:rsid w:val="009F0BEF"/>
    <w:rsid w:val="009F3673"/>
    <w:rsid w:val="00A030B3"/>
    <w:rsid w:val="00A03851"/>
    <w:rsid w:val="00A16833"/>
    <w:rsid w:val="00A339EE"/>
    <w:rsid w:val="00A37127"/>
    <w:rsid w:val="00A43838"/>
    <w:rsid w:val="00A44605"/>
    <w:rsid w:val="00A46D21"/>
    <w:rsid w:val="00A54E9D"/>
    <w:rsid w:val="00A57B53"/>
    <w:rsid w:val="00A657B5"/>
    <w:rsid w:val="00A71992"/>
    <w:rsid w:val="00A834C1"/>
    <w:rsid w:val="00A84316"/>
    <w:rsid w:val="00A87AF9"/>
    <w:rsid w:val="00A87CAC"/>
    <w:rsid w:val="00A95278"/>
    <w:rsid w:val="00AB653A"/>
    <w:rsid w:val="00AC2EA5"/>
    <w:rsid w:val="00AC6DDE"/>
    <w:rsid w:val="00AC7118"/>
    <w:rsid w:val="00AD1543"/>
    <w:rsid w:val="00AE65DA"/>
    <w:rsid w:val="00AE6E5F"/>
    <w:rsid w:val="00AE7E39"/>
    <w:rsid w:val="00B01F02"/>
    <w:rsid w:val="00B1280B"/>
    <w:rsid w:val="00B136EC"/>
    <w:rsid w:val="00B40FA4"/>
    <w:rsid w:val="00B53271"/>
    <w:rsid w:val="00B54782"/>
    <w:rsid w:val="00B71456"/>
    <w:rsid w:val="00B75543"/>
    <w:rsid w:val="00B805EB"/>
    <w:rsid w:val="00B81710"/>
    <w:rsid w:val="00B828B5"/>
    <w:rsid w:val="00B96153"/>
    <w:rsid w:val="00BB2A91"/>
    <w:rsid w:val="00BB36D2"/>
    <w:rsid w:val="00BB42C7"/>
    <w:rsid w:val="00BC61E1"/>
    <w:rsid w:val="00BE168F"/>
    <w:rsid w:val="00BF161A"/>
    <w:rsid w:val="00BF46EB"/>
    <w:rsid w:val="00C00F9E"/>
    <w:rsid w:val="00C016CA"/>
    <w:rsid w:val="00C061B7"/>
    <w:rsid w:val="00C134D0"/>
    <w:rsid w:val="00C1766E"/>
    <w:rsid w:val="00C2121D"/>
    <w:rsid w:val="00C32DF0"/>
    <w:rsid w:val="00C42608"/>
    <w:rsid w:val="00C50404"/>
    <w:rsid w:val="00C504A3"/>
    <w:rsid w:val="00C5460B"/>
    <w:rsid w:val="00C5685D"/>
    <w:rsid w:val="00C64986"/>
    <w:rsid w:val="00C667CB"/>
    <w:rsid w:val="00C66A64"/>
    <w:rsid w:val="00C67E17"/>
    <w:rsid w:val="00C72B71"/>
    <w:rsid w:val="00C733F7"/>
    <w:rsid w:val="00C80E94"/>
    <w:rsid w:val="00C8303E"/>
    <w:rsid w:val="00C840A7"/>
    <w:rsid w:val="00C84621"/>
    <w:rsid w:val="00C8795A"/>
    <w:rsid w:val="00CA0BED"/>
    <w:rsid w:val="00CA6922"/>
    <w:rsid w:val="00CB1B83"/>
    <w:rsid w:val="00CB2A0C"/>
    <w:rsid w:val="00CB3565"/>
    <w:rsid w:val="00CB4C5F"/>
    <w:rsid w:val="00CC72E6"/>
    <w:rsid w:val="00CC7C4C"/>
    <w:rsid w:val="00CD3917"/>
    <w:rsid w:val="00CD3DC1"/>
    <w:rsid w:val="00CE206D"/>
    <w:rsid w:val="00CE5E96"/>
    <w:rsid w:val="00CE6781"/>
    <w:rsid w:val="00CF0DDE"/>
    <w:rsid w:val="00D046F2"/>
    <w:rsid w:val="00D05DEF"/>
    <w:rsid w:val="00D10003"/>
    <w:rsid w:val="00D14553"/>
    <w:rsid w:val="00D2338F"/>
    <w:rsid w:val="00D24AA8"/>
    <w:rsid w:val="00D27806"/>
    <w:rsid w:val="00D32EF4"/>
    <w:rsid w:val="00D465A8"/>
    <w:rsid w:val="00D53BE9"/>
    <w:rsid w:val="00D63713"/>
    <w:rsid w:val="00D80CE8"/>
    <w:rsid w:val="00D908B3"/>
    <w:rsid w:val="00DB07C2"/>
    <w:rsid w:val="00DC2402"/>
    <w:rsid w:val="00DC7B33"/>
    <w:rsid w:val="00DE596E"/>
    <w:rsid w:val="00DF061E"/>
    <w:rsid w:val="00DF6A03"/>
    <w:rsid w:val="00E033C0"/>
    <w:rsid w:val="00E04BF9"/>
    <w:rsid w:val="00E1182A"/>
    <w:rsid w:val="00E16629"/>
    <w:rsid w:val="00E2386D"/>
    <w:rsid w:val="00E322CF"/>
    <w:rsid w:val="00E35AC0"/>
    <w:rsid w:val="00E35D14"/>
    <w:rsid w:val="00E422A5"/>
    <w:rsid w:val="00E461B8"/>
    <w:rsid w:val="00E76955"/>
    <w:rsid w:val="00E8583C"/>
    <w:rsid w:val="00E85F1F"/>
    <w:rsid w:val="00E90F0A"/>
    <w:rsid w:val="00E925B5"/>
    <w:rsid w:val="00E92A44"/>
    <w:rsid w:val="00E94BAD"/>
    <w:rsid w:val="00EA15FD"/>
    <w:rsid w:val="00EA5F39"/>
    <w:rsid w:val="00EB52CA"/>
    <w:rsid w:val="00EB6DC4"/>
    <w:rsid w:val="00EC0A93"/>
    <w:rsid w:val="00EC4DDB"/>
    <w:rsid w:val="00EC70A6"/>
    <w:rsid w:val="00ED122A"/>
    <w:rsid w:val="00ED4B59"/>
    <w:rsid w:val="00ED7183"/>
    <w:rsid w:val="00F01847"/>
    <w:rsid w:val="00F06821"/>
    <w:rsid w:val="00F147F1"/>
    <w:rsid w:val="00F176FF"/>
    <w:rsid w:val="00F27C04"/>
    <w:rsid w:val="00F33403"/>
    <w:rsid w:val="00F3398A"/>
    <w:rsid w:val="00F36701"/>
    <w:rsid w:val="00F43C3F"/>
    <w:rsid w:val="00F4797E"/>
    <w:rsid w:val="00F5248B"/>
    <w:rsid w:val="00F5608D"/>
    <w:rsid w:val="00F65A77"/>
    <w:rsid w:val="00F67CF4"/>
    <w:rsid w:val="00F81DCD"/>
    <w:rsid w:val="00F82BA3"/>
    <w:rsid w:val="00F83C9E"/>
    <w:rsid w:val="00F860B4"/>
    <w:rsid w:val="00FA1879"/>
    <w:rsid w:val="00FA2E59"/>
    <w:rsid w:val="00FC0D45"/>
    <w:rsid w:val="00FC0DD0"/>
    <w:rsid w:val="00FC256F"/>
    <w:rsid w:val="00FC27F9"/>
    <w:rsid w:val="00FD52CA"/>
    <w:rsid w:val="00FD54C8"/>
    <w:rsid w:val="00FE4A4F"/>
    <w:rsid w:val="00FF01FE"/>
    <w:rsid w:val="058F74F8"/>
    <w:rsid w:val="06206A87"/>
    <w:rsid w:val="07484471"/>
    <w:rsid w:val="07C60739"/>
    <w:rsid w:val="092F0171"/>
    <w:rsid w:val="09B5488A"/>
    <w:rsid w:val="0A5560D0"/>
    <w:rsid w:val="0A5A65DA"/>
    <w:rsid w:val="0B874B65"/>
    <w:rsid w:val="0D7E25FF"/>
    <w:rsid w:val="0F757908"/>
    <w:rsid w:val="0FB27FE7"/>
    <w:rsid w:val="109E42FA"/>
    <w:rsid w:val="11315F80"/>
    <w:rsid w:val="113C0389"/>
    <w:rsid w:val="11BD0486"/>
    <w:rsid w:val="139A4C4A"/>
    <w:rsid w:val="17E52ED7"/>
    <w:rsid w:val="19E2004D"/>
    <w:rsid w:val="1A704E47"/>
    <w:rsid w:val="1A8264D4"/>
    <w:rsid w:val="1B004941"/>
    <w:rsid w:val="1B4D1BD9"/>
    <w:rsid w:val="1E286535"/>
    <w:rsid w:val="1FBA2161"/>
    <w:rsid w:val="20554619"/>
    <w:rsid w:val="22E256A8"/>
    <w:rsid w:val="2620016F"/>
    <w:rsid w:val="26C24F24"/>
    <w:rsid w:val="281E65BD"/>
    <w:rsid w:val="2A913EF5"/>
    <w:rsid w:val="2BB22B87"/>
    <w:rsid w:val="2D0B76AF"/>
    <w:rsid w:val="2EB264B4"/>
    <w:rsid w:val="2F6E0442"/>
    <w:rsid w:val="2F7A6087"/>
    <w:rsid w:val="31917391"/>
    <w:rsid w:val="355F3C60"/>
    <w:rsid w:val="357F205B"/>
    <w:rsid w:val="35CC4CD8"/>
    <w:rsid w:val="370766BE"/>
    <w:rsid w:val="37D528FA"/>
    <w:rsid w:val="398E6298"/>
    <w:rsid w:val="39A54BAF"/>
    <w:rsid w:val="3A565F96"/>
    <w:rsid w:val="3AF41E5D"/>
    <w:rsid w:val="3B3967EF"/>
    <w:rsid w:val="3C2F699C"/>
    <w:rsid w:val="3F563497"/>
    <w:rsid w:val="445E7F32"/>
    <w:rsid w:val="44B963E4"/>
    <w:rsid w:val="45917F21"/>
    <w:rsid w:val="476B00C8"/>
    <w:rsid w:val="47F97725"/>
    <w:rsid w:val="487C040D"/>
    <w:rsid w:val="4A965434"/>
    <w:rsid w:val="4AF56FA1"/>
    <w:rsid w:val="4C3F6D16"/>
    <w:rsid w:val="530A2BC1"/>
    <w:rsid w:val="54F4122A"/>
    <w:rsid w:val="55591620"/>
    <w:rsid w:val="57DD68EE"/>
    <w:rsid w:val="5A5452CE"/>
    <w:rsid w:val="5B2C7B7B"/>
    <w:rsid w:val="5F912F7C"/>
    <w:rsid w:val="5FE72465"/>
    <w:rsid w:val="60B01BA6"/>
    <w:rsid w:val="62082636"/>
    <w:rsid w:val="62B6157D"/>
    <w:rsid w:val="63A53702"/>
    <w:rsid w:val="64DC6B4E"/>
    <w:rsid w:val="66020926"/>
    <w:rsid w:val="666805D8"/>
    <w:rsid w:val="669B10AE"/>
    <w:rsid w:val="66F02CB2"/>
    <w:rsid w:val="67B41841"/>
    <w:rsid w:val="68AF2F3A"/>
    <w:rsid w:val="693E2309"/>
    <w:rsid w:val="6ADF2807"/>
    <w:rsid w:val="6AFE4F7B"/>
    <w:rsid w:val="6D375630"/>
    <w:rsid w:val="6E9769D6"/>
    <w:rsid w:val="6FB720CC"/>
    <w:rsid w:val="72A57126"/>
    <w:rsid w:val="733B207D"/>
    <w:rsid w:val="75B125F1"/>
    <w:rsid w:val="79AB3572"/>
    <w:rsid w:val="7AEF73F7"/>
    <w:rsid w:val="7B5C2901"/>
    <w:rsid w:val="7B820371"/>
    <w:rsid w:val="7D001112"/>
    <w:rsid w:val="7DC42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8" w:lineRule="auto"/>
      <w:outlineLvl w:val="0"/>
    </w:pPr>
    <w:rPr>
      <w:b/>
      <w:bCs/>
      <w:kern w:val="44"/>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jc w:val="left"/>
    </w:pPr>
    <w:rPr>
      <w:bCs/>
      <w:spacing w:val="10"/>
      <w:kern w:val="0"/>
      <w:sz w:val="24"/>
      <w:szCs w:val="20"/>
    </w:rPr>
  </w:style>
  <w:style w:type="paragraph" w:styleId="4">
    <w:name w:val="Normal Indent"/>
    <w:basedOn w:val="1"/>
    <w:link w:val="28"/>
    <w:qFormat/>
    <w:uiPriority w:val="99"/>
    <w:pPr>
      <w:ind w:firstLine="420" w:firstLineChars="200"/>
    </w:pPr>
    <w:rPr>
      <w:rFonts w:ascii="Times New Roman" w:hAnsi="Times New Roman" w:eastAsia="宋体" w:cs="Times New Roman"/>
      <w:kern w:val="0"/>
      <w:sz w:val="20"/>
    </w:rPr>
  </w:style>
  <w:style w:type="paragraph" w:styleId="5">
    <w:name w:val="annotation text"/>
    <w:basedOn w:val="1"/>
    <w:link w:val="26"/>
    <w:qFormat/>
    <w:uiPriority w:val="0"/>
    <w:pPr>
      <w:jc w:val="left"/>
    </w:pPr>
  </w:style>
  <w:style w:type="paragraph" w:styleId="6">
    <w:name w:val="Body Text"/>
    <w:basedOn w:val="1"/>
    <w:link w:val="29"/>
    <w:qFormat/>
    <w:uiPriority w:val="0"/>
  </w:style>
  <w:style w:type="paragraph" w:styleId="7">
    <w:name w:val="Plain Text"/>
    <w:basedOn w:val="1"/>
    <w:qFormat/>
    <w:uiPriority w:val="99"/>
    <w:rPr>
      <w:rFonts w:ascii="宋体" w:hAnsi="Courier New" w:cs="Courier New"/>
      <w:szCs w:val="21"/>
    </w:rPr>
  </w:style>
  <w:style w:type="paragraph" w:styleId="8">
    <w:name w:val="Date"/>
    <w:basedOn w:val="1"/>
    <w:next w:val="1"/>
    <w:qFormat/>
    <w:uiPriority w:val="0"/>
    <w:pPr>
      <w:autoSpaceDE w:val="0"/>
      <w:autoSpaceDN w:val="0"/>
      <w:adjustRightInd w:val="0"/>
      <w:textAlignment w:val="baseline"/>
    </w:pPr>
    <w:rPr>
      <w:rFonts w:ascii="宋体"/>
      <w:kern w:val="0"/>
      <w:sz w:val="28"/>
      <w:szCs w:val="20"/>
    </w:rPr>
  </w:style>
  <w:style w:type="paragraph" w:styleId="9">
    <w:name w:val="Balloon Text"/>
    <w:basedOn w:val="1"/>
    <w:link w:val="22"/>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Body Text Indent 3"/>
    <w:basedOn w:val="1"/>
    <w:qFormat/>
    <w:uiPriority w:val="0"/>
    <w:pPr>
      <w:autoSpaceDE w:val="0"/>
      <w:autoSpaceDN w:val="0"/>
      <w:adjustRightInd w:val="0"/>
      <w:spacing w:line="360" w:lineRule="auto"/>
      <w:ind w:firstLine="570"/>
      <w:textAlignment w:val="baseline"/>
    </w:pPr>
    <w:rPr>
      <w:rFonts w:ascii="宋体"/>
      <w:kern w:val="0"/>
      <w:sz w:val="2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annotation subject"/>
    <w:basedOn w:val="5"/>
    <w:next w:val="5"/>
    <w:link w:val="27"/>
    <w:unhideWhenUsed/>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qFormat/>
    <w:uiPriority w:val="0"/>
    <w:rPr>
      <w:color w:val="0000FF"/>
      <w:u w:val="single"/>
    </w:rPr>
  </w:style>
  <w:style w:type="character" w:styleId="20">
    <w:name w:val="annotation reference"/>
    <w:basedOn w:val="17"/>
    <w:unhideWhenUsed/>
    <w:qFormat/>
    <w:uiPriority w:val="0"/>
    <w:rPr>
      <w:sz w:val="21"/>
      <w:szCs w:val="21"/>
    </w:rPr>
  </w:style>
  <w:style w:type="character" w:customStyle="1" w:styleId="21">
    <w:name w:val="标题 3 Char Char"/>
    <w:basedOn w:val="17"/>
    <w:qFormat/>
    <w:uiPriority w:val="0"/>
    <w:rPr>
      <w:rFonts w:ascii="黑体" w:eastAsia="黑体"/>
      <w:bCs/>
      <w:sz w:val="30"/>
    </w:rPr>
  </w:style>
  <w:style w:type="character" w:customStyle="1" w:styleId="22">
    <w:name w:val="批注框文本 Char"/>
    <w:basedOn w:val="17"/>
    <w:link w:val="9"/>
    <w:qFormat/>
    <w:uiPriority w:val="0"/>
    <w:rPr>
      <w:rFonts w:asciiTheme="minorHAnsi" w:hAnsiTheme="minorHAnsi" w:eastAsiaTheme="minorEastAsia" w:cstheme="minorBidi"/>
      <w:kern w:val="2"/>
      <w:sz w:val="18"/>
      <w:szCs w:val="18"/>
    </w:rPr>
  </w:style>
  <w:style w:type="character" w:customStyle="1" w:styleId="23">
    <w:name w:val="mail_info_expanded_contact_address"/>
    <w:basedOn w:val="17"/>
    <w:qFormat/>
    <w:uiPriority w:val="0"/>
  </w:style>
  <w:style w:type="character" w:customStyle="1" w:styleId="24">
    <w:name w:val="mail_info_expanded_receiver"/>
    <w:basedOn w:val="17"/>
    <w:qFormat/>
    <w:uiPriority w:val="0"/>
  </w:style>
  <w:style w:type="paragraph" w:customStyle="1" w:styleId="25">
    <w:name w:val="列出段落1"/>
    <w:basedOn w:val="1"/>
    <w:unhideWhenUsed/>
    <w:qFormat/>
    <w:uiPriority w:val="99"/>
    <w:pPr>
      <w:ind w:firstLine="420" w:firstLineChars="200"/>
    </w:pPr>
  </w:style>
  <w:style w:type="character" w:customStyle="1" w:styleId="26">
    <w:name w:val="批注文字 Char"/>
    <w:basedOn w:val="17"/>
    <w:link w:val="5"/>
    <w:qFormat/>
    <w:uiPriority w:val="0"/>
    <w:rPr>
      <w:rFonts w:asciiTheme="minorHAnsi" w:hAnsiTheme="minorHAnsi" w:eastAsiaTheme="minorEastAsia" w:cstheme="minorBidi"/>
      <w:kern w:val="2"/>
      <w:sz w:val="21"/>
      <w:szCs w:val="24"/>
    </w:rPr>
  </w:style>
  <w:style w:type="character" w:customStyle="1" w:styleId="27">
    <w:name w:val="批注主题 Char"/>
    <w:basedOn w:val="26"/>
    <w:link w:val="14"/>
    <w:semiHidden/>
    <w:qFormat/>
    <w:uiPriority w:val="0"/>
    <w:rPr>
      <w:rFonts w:asciiTheme="minorHAnsi" w:hAnsiTheme="minorHAnsi" w:eastAsiaTheme="minorEastAsia" w:cstheme="minorBidi"/>
      <w:b/>
      <w:bCs/>
      <w:kern w:val="2"/>
      <w:sz w:val="21"/>
      <w:szCs w:val="24"/>
    </w:rPr>
  </w:style>
  <w:style w:type="character" w:customStyle="1" w:styleId="28">
    <w:name w:val="正文缩进 Char"/>
    <w:link w:val="4"/>
    <w:qFormat/>
    <w:uiPriority w:val="99"/>
    <w:rPr>
      <w:szCs w:val="24"/>
    </w:rPr>
  </w:style>
  <w:style w:type="character" w:customStyle="1" w:styleId="29">
    <w:name w:val="正文文本 Char"/>
    <w:link w:val="6"/>
    <w:qFormat/>
    <w:uiPriority w:val="0"/>
    <w:rPr>
      <w:rFonts w:asciiTheme="minorHAnsi" w:hAnsiTheme="minorHAnsi" w:eastAsiaTheme="minorEastAsia" w:cstheme="minorBidi"/>
      <w:kern w:val="2"/>
      <w:sz w:val="21"/>
      <w:szCs w:val="24"/>
    </w:rPr>
  </w:style>
  <w:style w:type="character" w:customStyle="1" w:styleId="30">
    <w:name w:val="15"/>
    <w:basedOn w:val="1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3712</Words>
  <Characters>3942</Characters>
  <Lines>7</Lines>
  <Paragraphs>9</Paragraphs>
  <TotalTime>274</TotalTime>
  <ScaleCrop>false</ScaleCrop>
  <LinksUpToDate>false</LinksUpToDate>
  <CharactersWithSpaces>4362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2021-06-07T11:53:00Z</dcterms:created>
  <dc:creator>电子平台</dc:creator>
  <cp:lastModifiedBy>彭锐</cp:lastModifiedBy>
  <cp:lastPrinted>2023-08-15T03:01:00Z</cp:lastPrinted>
  <dcterms:modified xsi:type="dcterms:W3CDTF">2026-01-13T06:45:36Z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eyJoZGlkIjoiZjM4NzhmNmU5ZjFlN2ZkMDJmNDNjOGM1ZjdlMmJjMzciLCJ1c2VySWQiOiIzMzAwNjAwMjYifQ==</vt:lpwstr>
  </property>
  <property fmtid="{D5CDD505-2E9C-101B-9397-08002B2CF9AE}" pid="4" name="ICV">
    <vt:lpwstr>F677BBB557924094AC7265CC93EB2D6D_13</vt:lpwstr>
  </property>
</Properties>
</file>